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F3" w:rsidRDefault="007F598B">
      <w:pPr>
        <w:rPr>
          <w:b/>
        </w:rPr>
      </w:pPr>
      <w:r w:rsidRPr="00845D01">
        <w:rPr>
          <w:b/>
        </w:rPr>
        <w:t xml:space="preserve">Appendix </w:t>
      </w:r>
    </w:p>
    <w:p w:rsidR="00765E5E" w:rsidRPr="00BA06FE" w:rsidRDefault="00765E5E">
      <w:r w:rsidRPr="00BA06FE">
        <w:t xml:space="preserve">Table </w:t>
      </w:r>
      <w:r w:rsidR="0023364B" w:rsidRPr="00BA06FE">
        <w:t>A</w:t>
      </w:r>
      <w:r w:rsidRPr="00BA06FE">
        <w:t xml:space="preserve">. </w:t>
      </w:r>
      <w:r w:rsidR="0023364B" w:rsidRPr="00BA06FE">
        <w:tab/>
      </w:r>
      <w:r w:rsidRPr="00BA06FE">
        <w:t>Characteristics of VA intensive care units</w:t>
      </w:r>
      <w:r w:rsidR="004D7648" w:rsidRPr="00BA06FE">
        <w:t xml:space="preserve"> </w:t>
      </w:r>
    </w:p>
    <w:tbl>
      <w:tblPr>
        <w:tblW w:w="7935" w:type="dxa"/>
        <w:tblInd w:w="93" w:type="dxa"/>
        <w:tblLook w:val="0000"/>
      </w:tblPr>
      <w:tblGrid>
        <w:gridCol w:w="2240"/>
        <w:gridCol w:w="884"/>
        <w:gridCol w:w="1661"/>
        <w:gridCol w:w="339"/>
        <w:gridCol w:w="2811"/>
      </w:tblGrid>
      <w:tr w:rsidR="00765E5E" w:rsidTr="00ED4A54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# patients / year </w:t>
            </w:r>
            <w:r w:rsidRPr="00AB1F0F">
              <w:rPr>
                <w:rFonts w:ascii="Arial" w:hAnsi="Arial" w:cs="Arial"/>
                <w:b/>
                <w:sz w:val="20"/>
                <w:szCs w:val="20"/>
              </w:rPr>
              <w:t>± SD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Mean # patients / ICU /year </w:t>
            </w:r>
            <w:r w:rsidRPr="00AB1F0F">
              <w:rPr>
                <w:rFonts w:ascii="Arial" w:hAnsi="Arial" w:cs="Arial"/>
                <w:b/>
                <w:sz w:val="20"/>
                <w:szCs w:val="20"/>
              </w:rPr>
              <w:t>± SD</w:t>
            </w:r>
          </w:p>
        </w:tc>
      </w:tr>
      <w:tr w:rsidR="00765E5E" w:rsidTr="00ED4A54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 Hospitals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5E5E" w:rsidTr="00ED4A54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 ICUs</w:t>
            </w: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6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105499 ± 919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5E5E" w:rsidTr="00ED4A54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Type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5E5E" w:rsidTr="00ED4A5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CCU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8042 ± 287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 ± 166</w:t>
            </w:r>
          </w:p>
        </w:tc>
      </w:tr>
      <w:tr w:rsidR="00765E5E" w:rsidTr="00ED4A5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MICU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7210 ± 331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 ± 106</w:t>
            </w:r>
          </w:p>
        </w:tc>
      </w:tr>
      <w:tr w:rsidR="00765E5E" w:rsidTr="00ED4A5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MICU/CCU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23421 ± 466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 ± 274</w:t>
            </w:r>
          </w:p>
        </w:tc>
      </w:tr>
      <w:tr w:rsidR="00765E5E" w:rsidTr="00ED4A5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SICU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27011 ± 1018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 ± 178</w:t>
            </w:r>
          </w:p>
        </w:tc>
      </w:tr>
      <w:tr w:rsidR="00765E5E" w:rsidTr="00ED4A5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Mixed </w:t>
            </w: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6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19907 ± 2622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 ± 320</w:t>
            </w:r>
          </w:p>
        </w:tc>
      </w:tr>
      <w:tr w:rsidR="00765E5E" w:rsidTr="00ED4A54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Level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5E5E" w:rsidTr="00ED4A5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Level 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72002 ± 552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 ± 269</w:t>
            </w:r>
          </w:p>
        </w:tc>
      </w:tr>
      <w:tr w:rsidR="00765E5E" w:rsidTr="00ED4A5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Level 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15630 ± 231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 ± 181</w:t>
            </w:r>
          </w:p>
        </w:tc>
      </w:tr>
      <w:tr w:rsidR="00765E5E" w:rsidTr="00ED4A5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Level 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 ± 412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 ± 184</w:t>
            </w:r>
          </w:p>
        </w:tc>
      </w:tr>
      <w:tr w:rsidR="00765E5E" w:rsidTr="00ED4A54">
        <w:trPr>
          <w:trHeight w:val="377"/>
        </w:trPr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Level 4</w:t>
            </w: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6499 ± 315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 ± 155</w:t>
            </w:r>
          </w:p>
        </w:tc>
      </w:tr>
      <w:tr w:rsidR="00765E5E" w:rsidTr="00ED4A54">
        <w:trPr>
          <w:trHeight w:val="315"/>
        </w:trPr>
        <w:tc>
          <w:tcPr>
            <w:tcW w:w="79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65E5E" w:rsidRPr="00BA06FE" w:rsidRDefault="00765E5E" w:rsidP="00ED4A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6FE">
              <w:rPr>
                <w:rFonts w:ascii="Arial" w:hAnsi="Arial" w:cs="Arial"/>
                <w:b/>
                <w:bCs/>
                <w:sz w:val="22"/>
                <w:szCs w:val="22"/>
              </w:rPr>
              <w:t>Number of ICU beds</w:t>
            </w:r>
          </w:p>
        </w:tc>
      </w:tr>
      <w:tr w:rsidR="00765E5E" w:rsidTr="00ED4A54">
        <w:trPr>
          <w:trHeight w:val="33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BA06FE" w:rsidRDefault="00765E5E" w:rsidP="00ED4A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BA06FE" w:rsidRDefault="00765E5E" w:rsidP="00ED4A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/>
                <w:bCs/>
                <w:sz w:val="20"/>
                <w:szCs w:val="20"/>
              </w:rPr>
              <w:t># Beds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BA06FE" w:rsidRDefault="00765E5E" w:rsidP="00ED4A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Average # beds/ ICU </w:t>
            </w:r>
            <w:r w:rsidRPr="00BA06FE">
              <w:rPr>
                <w:rFonts w:ascii="Arial" w:hAnsi="Arial" w:cs="Arial"/>
                <w:b/>
                <w:sz w:val="20"/>
                <w:szCs w:val="20"/>
              </w:rPr>
              <w:t>± SD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BA06FE" w:rsidRDefault="00765E5E" w:rsidP="00ED4A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/>
                <w:bCs/>
                <w:sz w:val="20"/>
                <w:szCs w:val="20"/>
              </w:rPr>
              <w:t>Range of beds/ ICU</w:t>
            </w:r>
          </w:p>
        </w:tc>
      </w:tr>
      <w:tr w:rsidR="00765E5E" w:rsidTr="00ED4A54">
        <w:trPr>
          <w:trHeight w:val="33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BA06F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06FE">
              <w:rPr>
                <w:rFonts w:ascii="Arial" w:hAnsi="Arial" w:cs="Arial"/>
                <w:b/>
                <w:bCs/>
                <w:sz w:val="16"/>
                <w:szCs w:val="16"/>
              </w:rPr>
              <w:t>Level 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1148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11.5 ± 4.5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BA06FE">
              <w:rPr>
                <w:rFonts w:ascii="Arial" w:hAnsi="Arial" w:cs="Arial"/>
                <w:bCs/>
                <w:sz w:val="20"/>
                <w:szCs w:val="22"/>
              </w:rPr>
              <w:t>4 - 24</w:t>
            </w:r>
          </w:p>
        </w:tc>
      </w:tr>
      <w:tr w:rsidR="00765E5E" w:rsidTr="00ED4A54">
        <w:trPr>
          <w:trHeight w:val="33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BA06F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06FE">
              <w:rPr>
                <w:rFonts w:ascii="Arial" w:hAnsi="Arial" w:cs="Arial"/>
                <w:b/>
                <w:bCs/>
                <w:sz w:val="16"/>
                <w:szCs w:val="16"/>
              </w:rPr>
              <w:t>Level 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11.1 ± 3.6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BA06FE">
              <w:rPr>
                <w:rFonts w:ascii="Arial" w:hAnsi="Arial" w:cs="Arial"/>
                <w:bCs/>
                <w:sz w:val="20"/>
                <w:szCs w:val="22"/>
              </w:rPr>
              <w:t>6 - 20</w:t>
            </w:r>
          </w:p>
        </w:tc>
      </w:tr>
      <w:tr w:rsidR="00765E5E" w:rsidTr="00ED4A54">
        <w:trPr>
          <w:trHeight w:val="33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BA06F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06FE">
              <w:rPr>
                <w:rFonts w:ascii="Arial" w:hAnsi="Arial" w:cs="Arial"/>
                <w:b/>
                <w:bCs/>
                <w:sz w:val="16"/>
                <w:szCs w:val="16"/>
              </w:rPr>
              <w:t>Level 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255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8.0 ± 2.9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BA06FE">
              <w:rPr>
                <w:rFonts w:ascii="Arial" w:hAnsi="Arial" w:cs="Arial"/>
                <w:bCs/>
                <w:sz w:val="20"/>
                <w:szCs w:val="22"/>
              </w:rPr>
              <w:t>4 - 14</w:t>
            </w:r>
          </w:p>
        </w:tc>
      </w:tr>
      <w:tr w:rsidR="00765E5E" w:rsidTr="007936A2">
        <w:trPr>
          <w:trHeight w:val="333"/>
        </w:trPr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BA06F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06FE">
              <w:rPr>
                <w:rFonts w:ascii="Arial" w:hAnsi="Arial" w:cs="Arial"/>
                <w:b/>
                <w:bCs/>
                <w:sz w:val="16"/>
                <w:szCs w:val="16"/>
              </w:rPr>
              <w:t>Level 4</w:t>
            </w: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71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4.9 ± 1.8</w:t>
            </w:r>
          </w:p>
        </w:tc>
        <w:tc>
          <w:tcPr>
            <w:tcW w:w="28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BA06FE">
              <w:rPr>
                <w:rFonts w:ascii="Arial" w:hAnsi="Arial" w:cs="Arial"/>
                <w:bCs/>
                <w:sz w:val="20"/>
                <w:szCs w:val="22"/>
              </w:rPr>
              <w:t xml:space="preserve">2- 8 </w:t>
            </w:r>
          </w:p>
        </w:tc>
      </w:tr>
      <w:tr w:rsidR="0023364B" w:rsidTr="007936A2">
        <w:trPr>
          <w:trHeight w:val="377"/>
        </w:trPr>
        <w:tc>
          <w:tcPr>
            <w:tcW w:w="79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3364B" w:rsidRPr="00BA06FE" w:rsidRDefault="0023364B" w:rsidP="00ED4A5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3364B" w:rsidTr="00ED4A54">
        <w:trPr>
          <w:trHeight w:val="33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23364B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06FE">
              <w:rPr>
                <w:rFonts w:ascii="Arial" w:hAnsi="Arial" w:cs="Arial"/>
                <w:b/>
                <w:bCs/>
                <w:sz w:val="16"/>
                <w:szCs w:val="16"/>
              </w:rPr>
              <w:t>CCU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8.2 ± 1.9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4 - 12</w:t>
            </w:r>
          </w:p>
        </w:tc>
      </w:tr>
      <w:tr w:rsidR="0023364B" w:rsidTr="00ED4A54">
        <w:trPr>
          <w:trHeight w:val="33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23364B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06FE">
              <w:rPr>
                <w:rFonts w:ascii="Arial" w:hAnsi="Arial" w:cs="Arial"/>
                <w:b/>
                <w:bCs/>
                <w:sz w:val="16"/>
                <w:szCs w:val="16"/>
              </w:rPr>
              <w:t>MICU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121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9.3 ± 1.6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7 - 12</w:t>
            </w:r>
          </w:p>
        </w:tc>
      </w:tr>
      <w:tr w:rsidR="0023364B" w:rsidTr="00ED4A54">
        <w:trPr>
          <w:trHeight w:val="33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23364B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06FE">
              <w:rPr>
                <w:rFonts w:ascii="Arial" w:hAnsi="Arial" w:cs="Arial"/>
                <w:b/>
                <w:bCs/>
                <w:sz w:val="16"/>
                <w:szCs w:val="16"/>
              </w:rPr>
              <w:t>MICU/CCU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348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10.9 ± 3.4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6 - 20</w:t>
            </w:r>
          </w:p>
        </w:tc>
      </w:tr>
      <w:tr w:rsidR="0023364B" w:rsidTr="00ED4A54">
        <w:trPr>
          <w:trHeight w:val="33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23364B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06FE">
              <w:rPr>
                <w:rFonts w:ascii="Arial" w:hAnsi="Arial" w:cs="Arial"/>
                <w:b/>
                <w:bCs/>
                <w:sz w:val="16"/>
                <w:szCs w:val="16"/>
              </w:rPr>
              <w:t>Mixed LVL 1 and 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424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15.7 ± 4.7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4D7648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7 - 24</w:t>
            </w:r>
          </w:p>
        </w:tc>
      </w:tr>
      <w:tr w:rsidR="0023364B" w:rsidTr="00ED4A54">
        <w:trPr>
          <w:trHeight w:val="33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23364B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06FE">
              <w:rPr>
                <w:rFonts w:ascii="Arial" w:hAnsi="Arial" w:cs="Arial"/>
                <w:b/>
                <w:bCs/>
                <w:sz w:val="16"/>
                <w:szCs w:val="16"/>
              </w:rPr>
              <w:t>Mixed LVL 3 and 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316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6.9 ± 3.0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4D7648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2 - 14</w:t>
            </w:r>
          </w:p>
        </w:tc>
      </w:tr>
      <w:tr w:rsidR="0023364B" w:rsidTr="00ED4A54">
        <w:trPr>
          <w:trHeight w:val="33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23364B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06FE">
              <w:rPr>
                <w:rFonts w:ascii="Arial" w:hAnsi="Arial" w:cs="Arial"/>
                <w:b/>
                <w:bCs/>
                <w:sz w:val="16"/>
                <w:szCs w:val="16"/>
              </w:rPr>
              <w:t>SICU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467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23364B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10.6 ± 3.7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4B" w:rsidRPr="00BA06FE" w:rsidRDefault="004D7648" w:rsidP="00ED4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6FE">
              <w:rPr>
                <w:rFonts w:ascii="Arial" w:hAnsi="Arial" w:cs="Arial"/>
                <w:bCs/>
                <w:sz w:val="20"/>
                <w:szCs w:val="20"/>
              </w:rPr>
              <w:t>5 - 20</w:t>
            </w:r>
          </w:p>
        </w:tc>
      </w:tr>
      <w:tr w:rsidR="00765E5E" w:rsidTr="00ED4A54">
        <w:trPr>
          <w:trHeight w:val="333"/>
        </w:trPr>
        <w:tc>
          <w:tcPr>
            <w:tcW w:w="79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65E5E" w:rsidRPr="002349EC" w:rsidRDefault="00765E5E" w:rsidP="00ED4A54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Predicted Mortality</w:t>
            </w:r>
          </w:p>
        </w:tc>
      </w:tr>
      <w:tr w:rsidR="00765E5E" w:rsidTr="00ED4A54">
        <w:trPr>
          <w:trHeight w:val="33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2349EC" w:rsidRDefault="00765E5E" w:rsidP="00ED4A5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349E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2349EC" w:rsidRDefault="00765E5E" w:rsidP="00ED4A5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349E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N/ year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Pr="002349EC" w:rsidRDefault="00765E5E" w:rsidP="00ED4A54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349E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%</w:t>
            </w:r>
          </w:p>
        </w:tc>
      </w:tr>
      <w:tr w:rsidR="00765E5E" w:rsidTr="00ED4A5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&lt;2.5%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46613 ± 970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35.2%</w:t>
            </w:r>
          </w:p>
        </w:tc>
      </w:tr>
      <w:tr w:rsidR="00765E5E" w:rsidTr="00ED4A5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2.5 - 5%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70880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17645 ± 78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13.4%</w:t>
            </w:r>
          </w:p>
        </w:tc>
      </w:tr>
      <w:tr w:rsidR="00765E5E" w:rsidTr="00ED4A5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5.0 - 10%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14294 ± 137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10.9%</w:t>
            </w:r>
          </w:p>
        </w:tc>
      </w:tr>
      <w:tr w:rsidR="00765E5E" w:rsidTr="00ED4A5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10.0 - 30%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63889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15780 ± 266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12.1%</w:t>
            </w:r>
          </w:p>
        </w:tc>
      </w:tr>
      <w:tr w:rsidR="00765E5E" w:rsidTr="00ED4A5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&gt;30%</w:t>
            </w: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44985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11165 ± 256</w:t>
            </w:r>
          </w:p>
        </w:tc>
        <w:tc>
          <w:tcPr>
            <w:tcW w:w="28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8.5%</w:t>
            </w:r>
          </w:p>
        </w:tc>
      </w:tr>
      <w:tr w:rsidR="00765E5E" w:rsidTr="00ED4A54">
        <w:trPr>
          <w:trHeight w:val="198"/>
        </w:trPr>
        <w:tc>
          <w:tcPr>
            <w:tcW w:w="79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Admission Source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5E5E" w:rsidTr="00ED4A5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Other Hospital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 ± 125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2.4%</w:t>
            </w:r>
          </w:p>
        </w:tc>
      </w:tr>
      <w:tr w:rsidR="00765E5E" w:rsidTr="00ED4A5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Nursing Home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 ± 134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2.3%</w:t>
            </w:r>
          </w:p>
        </w:tc>
      </w:tr>
      <w:tr w:rsidR="00765E5E" w:rsidTr="00ED4A5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Clinic/ED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46300 ± 652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43.9%</w:t>
            </w:r>
          </w:p>
        </w:tc>
      </w:tr>
      <w:tr w:rsidR="00765E5E" w:rsidTr="00ED4A5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Operating Room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155088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31018 ± 947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29.4%</w:t>
            </w:r>
          </w:p>
        </w:tc>
      </w:tr>
      <w:tr w:rsidR="00765E5E" w:rsidTr="00ED4A5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Ward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115970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23194 ± 415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E" w:rsidRDefault="00765E5E" w:rsidP="00ED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22.0%</w:t>
            </w:r>
          </w:p>
        </w:tc>
      </w:tr>
    </w:tbl>
    <w:p w:rsidR="00765E5E" w:rsidRPr="00BA06FE" w:rsidRDefault="00765E5E" w:rsidP="00765E5E">
      <w:r w:rsidRPr="00BA06FE">
        <w:t xml:space="preserve">N = number, SD = standard deviation, </w:t>
      </w:r>
      <w:r w:rsidR="0023364B" w:rsidRPr="00BA06FE">
        <w:t xml:space="preserve">Type of ICU – delineates the type of patients admitted principally to that ICU. Level (LVL)– when ICUs are stratified by complexity of services that can be provided where level 1 ICUs provide most critical care services, and level 4 ICUs have a more limited services available. Predicted mortality – number of patients within the categorical severity of illness groups; individual patients have an assigned predicted mortality risk determined by the risk model, Admission source – the location of the patient prior to admission to the ICU, </w:t>
      </w:r>
      <w:r w:rsidRPr="00BA06FE">
        <w:t>All =  sum of patients from fiscal year 2006 to 2009 , % = ratio of row to total number of patients</w:t>
      </w:r>
    </w:p>
    <w:p w:rsidR="00765E5E" w:rsidRPr="00845D01" w:rsidRDefault="00765E5E">
      <w:pPr>
        <w:rPr>
          <w:b/>
        </w:rPr>
      </w:pPr>
    </w:p>
    <w:p w:rsidR="00765E5E" w:rsidRDefault="00765E5E">
      <w:pPr>
        <w:spacing w:line="240" w:lineRule="auto"/>
      </w:pPr>
      <w:r>
        <w:br w:type="page"/>
      </w:r>
    </w:p>
    <w:p w:rsidR="007F598B" w:rsidRDefault="00816FF3">
      <w:r w:rsidRPr="00BA06FE">
        <w:lastRenderedPageBreak/>
        <w:t xml:space="preserve">Table </w:t>
      </w:r>
      <w:r w:rsidR="007C5F4D" w:rsidRPr="00BA06FE">
        <w:t>B</w:t>
      </w:r>
      <w:r w:rsidRPr="00BA06FE">
        <w:t>.</w:t>
      </w:r>
      <w:r>
        <w:t xml:space="preserve"> Electronically collected data elements </w:t>
      </w:r>
    </w:p>
    <w:tbl>
      <w:tblPr>
        <w:tblW w:w="8763" w:type="dxa"/>
        <w:tblInd w:w="378" w:type="dxa"/>
        <w:tblLook w:val="04A0"/>
      </w:tblPr>
      <w:tblGrid>
        <w:gridCol w:w="1283"/>
        <w:gridCol w:w="2260"/>
        <w:gridCol w:w="2430"/>
        <w:gridCol w:w="2790"/>
      </w:tblGrid>
      <w:tr w:rsidR="00D93AB7" w:rsidRPr="00566C81" w:rsidTr="00D07473">
        <w:trPr>
          <w:trHeight w:val="33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Location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DATA ELEMENT (S)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FORMAT (S)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MEASURES</w:t>
            </w:r>
          </w:p>
        </w:tc>
      </w:tr>
      <w:tr w:rsidR="00D93AB7" w:rsidRPr="00566C81" w:rsidTr="00D07473">
        <w:trPr>
          <w:trHeight w:val="330"/>
        </w:trPr>
        <w:tc>
          <w:tcPr>
            <w:tcW w:w="8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D93AB7" w:rsidRPr="00D93AB7" w:rsidRDefault="00D93AB7" w:rsidP="00D93AB7">
            <w:pPr>
              <w:spacing w:line="240" w:lineRule="auto"/>
              <w:rPr>
                <w:rFonts w:ascii="Calibri" w:hAnsi="Calibri"/>
                <w:b/>
                <w:color w:val="000000"/>
                <w:lang w:val="en-US"/>
              </w:rPr>
            </w:pPr>
            <w:r w:rsidRPr="00D93AB7">
              <w:rPr>
                <w:rFonts w:ascii="Calibri" w:hAnsi="Calibri"/>
                <w:b/>
                <w:color w:val="000000"/>
                <w:lang w:val="en-US"/>
              </w:rPr>
              <w:t xml:space="preserve">Local VA hospital electronic medical record  </w:t>
            </w:r>
          </w:p>
        </w:tc>
      </w:tr>
      <w:tr w:rsidR="00D93AB7" w:rsidRPr="00566C81" w:rsidTr="00D07473">
        <w:trPr>
          <w:trHeight w:val="1890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Patient treatment file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Diagnosis, procedure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ICD-9-CM codes grouped into 84 mutually exclusive diagnoses/ procedures, adapting AHRQ clinical classification software 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Risk adjustment, co morbid disease burden, diagnosis specific processes, ex Aspirin in acute myocardial infarction </w:t>
            </w:r>
          </w:p>
        </w:tc>
      </w:tr>
      <w:tr w:rsidR="00D93AB7" w:rsidRPr="00566C81" w:rsidTr="00D07473">
        <w:trPr>
          <w:trHeight w:val="315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Age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Years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Risk adjustment</w:t>
            </w:r>
          </w:p>
        </w:tc>
      </w:tr>
      <w:tr w:rsidR="00D93AB7" w:rsidRPr="00566C81" w:rsidTr="00D07473">
        <w:trPr>
          <w:trHeight w:val="1260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Hospital procedures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ICD-9-CM procedure codes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Procedure specific practices, ex. Stress ulcer prophylaxis in mechanical ventilation</w:t>
            </w:r>
          </w:p>
        </w:tc>
      </w:tr>
      <w:tr w:rsidR="00D93AB7" w:rsidRPr="00566C81" w:rsidTr="00D07473">
        <w:trPr>
          <w:trHeight w:val="630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Length of stay in ICU and in acute care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admission date - discharge date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risk adjusted length of stay, bed days of care, </w:t>
            </w:r>
          </w:p>
        </w:tc>
      </w:tr>
      <w:tr w:rsidR="00D93AB7" w:rsidRPr="00566C81" w:rsidTr="00D07473">
        <w:trPr>
          <w:trHeight w:val="630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Number of patients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Count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Bed turns (#patients annually/ # beds)</w:t>
            </w:r>
          </w:p>
        </w:tc>
      </w:tr>
      <w:tr w:rsidR="00D93AB7" w:rsidRPr="00566C81" w:rsidTr="00D07473">
        <w:trPr>
          <w:trHeight w:val="630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Patient Treatment File </w:t>
            </w:r>
            <w:r w:rsidRPr="00566C81">
              <w:rPr>
                <w:rFonts w:ascii="Calibri" w:hAnsi="Calibri"/>
                <w:color w:val="000000"/>
                <w:lang w:val="en-US"/>
              </w:rPr>
              <w:t xml:space="preserve">Bedsection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location of ICD-9-CM codes for that location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Diagnosis for ICU</w:t>
            </w:r>
          </w:p>
        </w:tc>
      </w:tr>
      <w:tr w:rsidR="00D93AB7" w:rsidRPr="00566C81" w:rsidTr="00D07473">
        <w:trPr>
          <w:trHeight w:val="645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Treating specialty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Intensive care unit, telemetry, medical surgical wards, etc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used to ID patients included in ICU cohort</w:t>
            </w:r>
            <w:r>
              <w:rPr>
                <w:rFonts w:ascii="Calibri" w:hAnsi="Calibri"/>
                <w:color w:val="000000"/>
                <w:lang w:val="en-US"/>
              </w:rPr>
              <w:t xml:space="preserve">, and date of admission/discharge </w:t>
            </w:r>
            <w:r w:rsidRPr="00566C81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from ICU, ward as source of admission prior to ICU admission</w:t>
            </w:r>
          </w:p>
        </w:tc>
      </w:tr>
      <w:tr w:rsidR="00D93AB7" w:rsidRPr="00566C81" w:rsidTr="00D07473">
        <w:trPr>
          <w:trHeight w:val="1890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Laboratory File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Sodium, glucose, blood urea nitrogen, creatinine, bilirubin, albumin, hematocrit, white blood cell count, pH, PaCO2, PaO2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Values, treated as cubic splines in risk model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Risk model </w:t>
            </w:r>
            <w:r>
              <w:rPr>
                <w:rFonts w:ascii="Calibri" w:hAnsi="Calibri"/>
                <w:color w:val="000000"/>
                <w:lang w:val="en-US"/>
              </w:rPr>
              <w:t>, proportion of cases that develop acute kidney injury, hypoglycemia rates (see below)</w:t>
            </w:r>
          </w:p>
        </w:tc>
      </w:tr>
      <w:tr w:rsidR="00D93AB7" w:rsidRPr="00566C81" w:rsidTr="00D07473">
        <w:trPr>
          <w:trHeight w:val="1890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Troponin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816FF3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X.XXX, stratified into 3 </w:t>
            </w:r>
            <w:r>
              <w:rPr>
                <w:rFonts w:ascii="Calibri" w:hAnsi="Calibri"/>
                <w:color w:val="000000"/>
                <w:lang w:val="en-US"/>
              </w:rPr>
              <w:t xml:space="preserve">categorical </w:t>
            </w:r>
            <w:r w:rsidRPr="00566C81">
              <w:rPr>
                <w:rFonts w:ascii="Calibri" w:hAnsi="Calibri"/>
                <w:color w:val="000000"/>
                <w:lang w:val="en-US"/>
              </w:rPr>
              <w:t xml:space="preserve">groups </w:t>
            </w:r>
            <w:r>
              <w:rPr>
                <w:rFonts w:ascii="Calibri" w:hAnsi="Calibri"/>
                <w:color w:val="000000"/>
                <w:lang w:val="en-US"/>
              </w:rPr>
              <w:t>(</w:t>
            </w:r>
            <w:r w:rsidRPr="00566C81">
              <w:rPr>
                <w:rFonts w:ascii="Calibri" w:hAnsi="Calibri"/>
                <w:color w:val="000000"/>
                <w:lang w:val="en-US"/>
              </w:rPr>
              <w:t xml:space="preserve">normal values </w:t>
            </w:r>
            <w:r>
              <w:rPr>
                <w:rFonts w:ascii="Calibri" w:hAnsi="Calibri"/>
                <w:color w:val="000000"/>
                <w:lang w:val="en-US"/>
              </w:rPr>
              <w:t xml:space="preserve">vary </w:t>
            </w:r>
            <w:r w:rsidRPr="00566C81">
              <w:rPr>
                <w:rFonts w:ascii="Calibri" w:hAnsi="Calibri"/>
                <w:color w:val="000000"/>
                <w:lang w:val="en-US"/>
              </w:rPr>
              <w:t>based on assay</w:t>
            </w:r>
            <w:r>
              <w:rPr>
                <w:rFonts w:ascii="Calibri" w:hAnsi="Calibri"/>
                <w:color w:val="000000"/>
                <w:lang w:val="en-US"/>
              </w:rPr>
              <w:t xml:space="preserve">) </w:t>
            </w:r>
            <w:r w:rsidRPr="00566C81">
              <w:rPr>
                <w:rFonts w:ascii="Calibri" w:hAnsi="Calibri"/>
                <w:color w:val="000000"/>
                <w:lang w:val="en-US"/>
              </w:rPr>
              <w:t>; normal, abnormal, high (&gt;10% coefficient of variation)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816FF3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Cardiac </w:t>
            </w:r>
            <w:r>
              <w:rPr>
                <w:rFonts w:ascii="Calibri" w:hAnsi="Calibri"/>
                <w:color w:val="000000"/>
                <w:lang w:val="en-US"/>
              </w:rPr>
              <w:t xml:space="preserve">injury </w:t>
            </w:r>
          </w:p>
        </w:tc>
      </w:tr>
      <w:tr w:rsidR="00D93AB7" w:rsidRPr="00566C81" w:rsidTr="00D07473">
        <w:trPr>
          <w:trHeight w:val="630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816FF3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Cr</w:t>
            </w:r>
            <w:r>
              <w:rPr>
                <w:rFonts w:ascii="Calibri" w:hAnsi="Calibri"/>
                <w:color w:val="000000"/>
                <w:lang w:val="en-US"/>
              </w:rPr>
              <w:t xml:space="preserve">eatinine (Cr) on </w:t>
            </w:r>
            <w:r w:rsidRPr="00566C81">
              <w:rPr>
                <w:rFonts w:ascii="Calibri" w:hAnsi="Calibri"/>
                <w:color w:val="000000"/>
                <w:lang w:val="en-US"/>
              </w:rPr>
              <w:t xml:space="preserve"> admission </w:t>
            </w:r>
            <w:r>
              <w:rPr>
                <w:rFonts w:ascii="Calibri" w:hAnsi="Calibri"/>
                <w:color w:val="000000"/>
                <w:lang w:val="en-US"/>
              </w:rPr>
              <w:t>minus the highests</w:t>
            </w:r>
            <w:r w:rsidRPr="00566C81">
              <w:rPr>
                <w:rFonts w:ascii="Calibri" w:hAnsi="Calibri"/>
                <w:color w:val="000000"/>
                <w:lang w:val="en-US"/>
              </w:rPr>
              <w:t xml:space="preserve"> Cr </w:t>
            </w:r>
            <w:r>
              <w:rPr>
                <w:rFonts w:ascii="Calibri" w:hAnsi="Calibri"/>
                <w:color w:val="000000"/>
                <w:lang w:val="en-US"/>
              </w:rPr>
              <w:t>during stay</w:t>
            </w:r>
            <w:r w:rsidRPr="00566C81">
              <w:rPr>
                <w:rFonts w:ascii="Calibri" w:hAnsi="Calibri"/>
                <w:color w:val="000000"/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Difference </w:t>
            </w:r>
            <w:r w:rsidRPr="00566C81">
              <w:rPr>
                <w:rFonts w:ascii="Calibri" w:hAnsi="Calibri"/>
                <w:color w:val="000000"/>
                <w:lang w:val="en-US"/>
              </w:rPr>
              <w:t>≥ 0.03 mg/dL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Acute kidney injury</w:t>
            </w:r>
          </w:p>
        </w:tc>
      </w:tr>
      <w:tr w:rsidR="00D93AB7" w:rsidRPr="00566C81" w:rsidTr="00D07473">
        <w:trPr>
          <w:trHeight w:val="2220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Glucose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816FF3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Average of mean glucose/ patient in those with </w:t>
            </w:r>
            <w:r w:rsidRPr="00566C81">
              <w:rPr>
                <w:rFonts w:ascii="Calibri" w:hAnsi="Calibri"/>
                <w:color w:val="000000"/>
                <w:lang w:val="en-US"/>
              </w:rPr>
              <w:t xml:space="preserve">&gt; 1 measurement, </w:t>
            </w:r>
            <w:r>
              <w:rPr>
                <w:rFonts w:ascii="Calibri" w:hAnsi="Calibri"/>
                <w:color w:val="000000"/>
                <w:lang w:val="en-US"/>
              </w:rPr>
              <w:t>P</w:t>
            </w:r>
            <w:r w:rsidRPr="00566C81">
              <w:rPr>
                <w:rFonts w:ascii="Calibri" w:hAnsi="Calibri"/>
                <w:color w:val="000000"/>
                <w:lang w:val="en-US"/>
              </w:rPr>
              <w:t>roportion of patient days with glucose &lt; 60 of all patient days in patients on hypoglycemic agents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816FF3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Proportion of patients with a </w:t>
            </w:r>
            <w:r w:rsidRPr="00566C81">
              <w:rPr>
                <w:rFonts w:ascii="Calibri" w:hAnsi="Calibri"/>
                <w:color w:val="000000"/>
                <w:lang w:val="en-US"/>
              </w:rPr>
              <w:t xml:space="preserve">mean glucose </w:t>
            </w:r>
            <w:r>
              <w:rPr>
                <w:rFonts w:ascii="Calibri" w:hAnsi="Calibri"/>
                <w:color w:val="000000"/>
                <w:lang w:val="en-US"/>
              </w:rPr>
              <w:t xml:space="preserve">≥ 180mg/dl </w:t>
            </w:r>
            <w:r w:rsidRPr="00566C81">
              <w:rPr>
                <w:rFonts w:ascii="Calibri" w:hAnsi="Calibri"/>
                <w:color w:val="000000"/>
                <w:lang w:val="en-US"/>
              </w:rPr>
              <w:t xml:space="preserve">by ICU, </w:t>
            </w:r>
            <w:r>
              <w:rPr>
                <w:rFonts w:ascii="Calibri" w:hAnsi="Calibri"/>
                <w:color w:val="000000"/>
                <w:lang w:val="en-US"/>
              </w:rPr>
              <w:t>Rates of H</w:t>
            </w:r>
            <w:r w:rsidRPr="00566C81">
              <w:rPr>
                <w:rFonts w:ascii="Calibri" w:hAnsi="Calibri"/>
                <w:color w:val="000000"/>
                <w:lang w:val="en-US"/>
              </w:rPr>
              <w:t>ypoglycemia</w:t>
            </w:r>
            <w:r>
              <w:rPr>
                <w:rFonts w:ascii="Calibri" w:hAnsi="Calibri"/>
                <w:color w:val="000000"/>
                <w:lang w:val="en-US"/>
              </w:rPr>
              <w:t xml:space="preserve"> ≤ 45 mg/dL and ≤ 60 mg/dL</w:t>
            </w:r>
          </w:p>
        </w:tc>
      </w:tr>
      <w:tr w:rsidR="00D93AB7" w:rsidRPr="00566C81" w:rsidTr="00D07473">
        <w:trPr>
          <w:trHeight w:val="1890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Pharmacy File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Physician order for medication with start and stop date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Grouped by drug classifications, binary (Y/N), or stratified by dose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Beta blockers in acute MI, antibiotics ordered in pneumonia, adverse drug events when combined with some laboratory data</w:t>
            </w:r>
          </w:p>
        </w:tc>
      </w:tr>
      <w:tr w:rsidR="00D93AB7" w:rsidRPr="00566C81" w:rsidTr="00D07473">
        <w:trPr>
          <w:trHeight w:val="1275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Bar coded medication administration with date and time of each administration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total dose of medication administration, time of first medication administered (ex. antibiotics in sepsis)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Total dose of sedative hypnotic in mechanical ventilation </w:t>
            </w:r>
          </w:p>
        </w:tc>
      </w:tr>
      <w:tr w:rsidR="00D93AB7" w:rsidRPr="00566C81" w:rsidTr="00D07473">
        <w:trPr>
          <w:trHeight w:val="547"/>
        </w:trPr>
        <w:tc>
          <w:tcPr>
            <w:tcW w:w="8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93AB7" w:rsidRPr="00D93AB7" w:rsidRDefault="00D93AB7" w:rsidP="00566C81">
            <w:pPr>
              <w:spacing w:line="240" w:lineRule="auto"/>
              <w:rPr>
                <w:rFonts w:ascii="Calibri" w:hAnsi="Calibri"/>
                <w:b/>
                <w:color w:val="000000"/>
                <w:lang w:val="en-US"/>
              </w:rPr>
            </w:pPr>
            <w:r w:rsidRPr="00D93AB7">
              <w:rPr>
                <w:rFonts w:ascii="Calibri" w:hAnsi="Calibri"/>
                <w:b/>
                <w:color w:val="000000"/>
                <w:lang w:val="en-US"/>
              </w:rPr>
              <w:t>VA National Database</w:t>
            </w:r>
          </w:p>
        </w:tc>
      </w:tr>
      <w:tr w:rsidR="00D93AB7" w:rsidRPr="00566C81" w:rsidTr="00D07473">
        <w:trPr>
          <w:trHeight w:val="108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Vital status file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Date of death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MM-DD-YYYY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AB7" w:rsidRPr="00566C81" w:rsidRDefault="00D93AB7" w:rsidP="00566C81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Risk adjustment</w:t>
            </w:r>
          </w:p>
        </w:tc>
      </w:tr>
    </w:tbl>
    <w:p w:rsidR="00566C81" w:rsidRDefault="00566C81"/>
    <w:p w:rsidR="00FC6173" w:rsidRDefault="00FC6173"/>
    <w:p w:rsidR="00816FF3" w:rsidRDefault="00816FF3">
      <w:pPr>
        <w:spacing w:line="240" w:lineRule="auto"/>
        <w:rPr>
          <w:b/>
        </w:rPr>
      </w:pPr>
      <w:r>
        <w:rPr>
          <w:b/>
        </w:rPr>
        <w:br w:type="page"/>
      </w:r>
    </w:p>
    <w:p w:rsidR="00FC6173" w:rsidRPr="00BA06FE" w:rsidRDefault="00816FF3">
      <w:r w:rsidRPr="00BA06FE">
        <w:lastRenderedPageBreak/>
        <w:t xml:space="preserve">Table </w:t>
      </w:r>
      <w:r w:rsidR="007C5F4D" w:rsidRPr="00BA06FE">
        <w:t>C</w:t>
      </w:r>
      <w:r w:rsidR="00765E5E" w:rsidRPr="00BA06FE">
        <w:t xml:space="preserve">. </w:t>
      </w:r>
      <w:r w:rsidRPr="00BA06FE">
        <w:t xml:space="preserve"> Manually collected information in the </w:t>
      </w:r>
      <w:r w:rsidR="00FC6173" w:rsidRPr="00BA06FE">
        <w:t xml:space="preserve">VA Data management website  </w:t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1739"/>
        <w:gridCol w:w="2371"/>
        <w:gridCol w:w="2049"/>
        <w:gridCol w:w="1609"/>
      </w:tblGrid>
      <w:tr w:rsidR="00FC6173" w:rsidRPr="00566C81" w:rsidTr="00D07473">
        <w:trPr>
          <w:trHeight w:val="945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6173" w:rsidRPr="00D93AB7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vAlign w:val="bottom"/>
          </w:tcPr>
          <w:p w:rsidR="00FC6173" w:rsidRPr="00D93AB7" w:rsidRDefault="00FC6173" w:rsidP="00C358B5">
            <w:pPr>
              <w:spacing w:line="240" w:lineRule="auto"/>
              <w:rPr>
                <w:rFonts w:ascii="Calibri" w:hAnsi="Calibri"/>
                <w:b/>
                <w:color w:val="000000"/>
                <w:lang w:val="en-US"/>
              </w:rPr>
            </w:pPr>
            <w:r w:rsidRPr="00D93AB7">
              <w:rPr>
                <w:rFonts w:ascii="Calibri" w:hAnsi="Calibri"/>
                <w:b/>
                <w:color w:val="000000"/>
                <w:lang w:val="en-US"/>
              </w:rPr>
              <w:t xml:space="preserve">Measure </w:t>
            </w:r>
          </w:p>
        </w:tc>
        <w:tc>
          <w:tcPr>
            <w:tcW w:w="2371" w:type="dxa"/>
            <w:shd w:val="clear" w:color="auto" w:fill="F2F2F2" w:themeFill="background1" w:themeFillShade="F2"/>
            <w:vAlign w:val="bottom"/>
            <w:hideMark/>
          </w:tcPr>
          <w:p w:rsidR="00FC6173" w:rsidRPr="00D93AB7" w:rsidRDefault="00FC6173" w:rsidP="00C358B5">
            <w:pPr>
              <w:spacing w:line="240" w:lineRule="auto"/>
              <w:rPr>
                <w:rFonts w:ascii="Calibri" w:hAnsi="Calibri"/>
                <w:b/>
                <w:color w:val="000000"/>
                <w:lang w:val="en-US"/>
              </w:rPr>
            </w:pPr>
            <w:r w:rsidRPr="00D93AB7">
              <w:rPr>
                <w:rFonts w:ascii="Calibri" w:hAnsi="Calibri"/>
                <w:b/>
                <w:color w:val="000000"/>
                <w:lang w:val="en-US"/>
              </w:rPr>
              <w:t xml:space="preserve">Numerator 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bottom"/>
            <w:hideMark/>
          </w:tcPr>
          <w:p w:rsidR="00FC6173" w:rsidRPr="00D93AB7" w:rsidRDefault="00FC6173" w:rsidP="00C358B5">
            <w:pPr>
              <w:spacing w:line="240" w:lineRule="auto"/>
              <w:rPr>
                <w:rFonts w:ascii="Calibri" w:hAnsi="Calibri"/>
                <w:b/>
                <w:color w:val="000000"/>
                <w:lang w:val="en-US"/>
              </w:rPr>
            </w:pPr>
            <w:r w:rsidRPr="00D93AB7">
              <w:rPr>
                <w:rFonts w:ascii="Calibri" w:hAnsi="Calibri"/>
                <w:b/>
                <w:color w:val="000000"/>
                <w:lang w:val="en-US"/>
              </w:rPr>
              <w:t xml:space="preserve">Denominator 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bottom"/>
            <w:hideMark/>
          </w:tcPr>
          <w:p w:rsidR="00FC6173" w:rsidRPr="00D93AB7" w:rsidRDefault="00FC6173" w:rsidP="00C358B5">
            <w:pPr>
              <w:spacing w:line="240" w:lineRule="auto"/>
              <w:rPr>
                <w:rFonts w:ascii="Calibri" w:hAnsi="Calibri"/>
                <w:b/>
                <w:color w:val="000000"/>
                <w:lang w:val="en-US"/>
              </w:rPr>
            </w:pPr>
            <w:r w:rsidRPr="00D93AB7">
              <w:rPr>
                <w:rFonts w:ascii="Calibri" w:hAnsi="Calibri"/>
                <w:b/>
                <w:color w:val="000000"/>
                <w:lang w:val="en-US"/>
              </w:rPr>
              <w:t>Notes</w:t>
            </w:r>
          </w:p>
        </w:tc>
      </w:tr>
      <w:tr w:rsidR="00FC6173" w:rsidRPr="00566C81" w:rsidTr="00D07473">
        <w:trPr>
          <w:trHeight w:val="945"/>
        </w:trPr>
        <w:tc>
          <w:tcPr>
            <w:tcW w:w="1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FC6173" w:rsidRPr="00785BC8" w:rsidRDefault="00FC6173" w:rsidP="00C358B5">
            <w:pPr>
              <w:spacing w:line="240" w:lineRule="auto"/>
              <w:rPr>
                <w:rFonts w:ascii="Calibri" w:hAnsi="Calibri"/>
                <w:b/>
                <w:color w:val="000000"/>
                <w:lang w:val="en-US"/>
              </w:rPr>
            </w:pPr>
            <w:r w:rsidRPr="00785BC8">
              <w:rPr>
                <w:rFonts w:ascii="Calibri" w:hAnsi="Calibri"/>
                <w:b/>
                <w:color w:val="000000"/>
                <w:lang w:val="en-US"/>
              </w:rPr>
              <w:t>Hospital acquired infections</w:t>
            </w:r>
          </w:p>
        </w:tc>
        <w:tc>
          <w:tcPr>
            <w:tcW w:w="1739" w:type="dxa"/>
            <w:vAlign w:val="bottom"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CLAB rates</w:t>
            </w:r>
          </w:p>
        </w:tc>
        <w:tc>
          <w:tcPr>
            <w:tcW w:w="2371" w:type="dxa"/>
            <w:shd w:val="clear" w:color="auto" w:fill="auto"/>
            <w:vAlign w:val="bottom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# Central line associated bacteremia (CLAB), </w:t>
            </w: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 1000</w:t>
            </w:r>
            <w:r>
              <w:rPr>
                <w:rFonts w:ascii="Calibri" w:hAnsi="Calibri"/>
                <w:color w:val="000000"/>
                <w:lang w:val="en-US"/>
              </w:rPr>
              <w:t xml:space="preserve"> line days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FC6173" w:rsidRPr="00566C81" w:rsidTr="00D07473">
        <w:trPr>
          <w:trHeight w:val="945"/>
        </w:trPr>
        <w:tc>
          <w:tcPr>
            <w:tcW w:w="1381" w:type="dxa"/>
            <w:vMerge/>
            <w:shd w:val="clear" w:color="auto" w:fill="F2F2F2" w:themeFill="background1" w:themeFillShade="F2"/>
            <w:vAlign w:val="center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39" w:type="dxa"/>
            <w:vAlign w:val="bottom"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VAP rates</w:t>
            </w:r>
          </w:p>
        </w:tc>
        <w:tc>
          <w:tcPr>
            <w:tcW w:w="2371" w:type="dxa"/>
            <w:shd w:val="clear" w:color="auto" w:fill="auto"/>
            <w:vAlign w:val="bottom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#ventilator associated pneumonias (VAP),</w:t>
            </w: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1000 </w:t>
            </w:r>
            <w:r w:rsidRPr="00566C81">
              <w:rPr>
                <w:rFonts w:ascii="Calibri" w:hAnsi="Calibri"/>
                <w:color w:val="000000"/>
                <w:lang w:val="en-US"/>
              </w:rPr>
              <w:t>Vent days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FC6173" w:rsidRPr="00566C81" w:rsidTr="00D07473">
        <w:trPr>
          <w:trHeight w:val="1260"/>
        </w:trPr>
        <w:tc>
          <w:tcPr>
            <w:tcW w:w="1381" w:type="dxa"/>
            <w:vMerge/>
            <w:shd w:val="clear" w:color="auto" w:fill="F2F2F2" w:themeFill="background1" w:themeFillShade="F2"/>
            <w:vAlign w:val="center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39" w:type="dxa"/>
            <w:vAlign w:val="bottom"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CLAB </w:t>
            </w:r>
            <w:r>
              <w:rPr>
                <w:rFonts w:ascii="Calibri" w:hAnsi="Calibri"/>
                <w:color w:val="000000"/>
                <w:lang w:val="en-US"/>
              </w:rPr>
              <w:t xml:space="preserve">/ VAP </w:t>
            </w:r>
            <w:r w:rsidRPr="00566C81">
              <w:rPr>
                <w:rFonts w:ascii="Calibri" w:hAnsi="Calibri"/>
                <w:color w:val="000000"/>
                <w:lang w:val="en-US"/>
              </w:rPr>
              <w:t>adherence</w:t>
            </w:r>
          </w:p>
        </w:tc>
        <w:tc>
          <w:tcPr>
            <w:tcW w:w="2371" w:type="dxa"/>
            <w:shd w:val="clear" w:color="auto" w:fill="auto"/>
            <w:vAlign w:val="bottom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# time bundle practice used </w:t>
            </w: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total number of audits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Procedure</w:t>
            </w:r>
            <w:r>
              <w:rPr>
                <w:rFonts w:ascii="Calibri" w:hAnsi="Calibri"/>
                <w:color w:val="000000"/>
                <w:lang w:val="en-US"/>
              </w:rPr>
              <w:t xml:space="preserve"> audits </w:t>
            </w:r>
            <w:r w:rsidRPr="00566C81">
              <w:rPr>
                <w:rFonts w:ascii="Calibri" w:hAnsi="Calibri"/>
                <w:color w:val="000000"/>
                <w:lang w:val="en-US"/>
              </w:rPr>
              <w:t xml:space="preserve"> with binary (Y/N) choice for use of practice (ex. chlorhexidine skin prep)</w:t>
            </w:r>
          </w:p>
        </w:tc>
      </w:tr>
      <w:tr w:rsidR="00FC6173" w:rsidRPr="00566C81" w:rsidTr="00D07473">
        <w:trPr>
          <w:trHeight w:val="960"/>
        </w:trPr>
        <w:tc>
          <w:tcPr>
            <w:tcW w:w="1381" w:type="dxa"/>
            <w:vMerge/>
            <w:shd w:val="clear" w:color="auto" w:fill="F2F2F2" w:themeFill="background1" w:themeFillShade="F2"/>
            <w:vAlign w:val="center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39" w:type="dxa"/>
            <w:vAlign w:val="bottom"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Device utilization </w:t>
            </w:r>
          </w:p>
        </w:tc>
        <w:tc>
          <w:tcPr>
            <w:tcW w:w="2371" w:type="dxa"/>
            <w:shd w:val="clear" w:color="auto" w:fill="auto"/>
            <w:vAlign w:val="bottom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# device days </w:t>
            </w:r>
            <w:r>
              <w:rPr>
                <w:rFonts w:ascii="Calibri" w:hAnsi="Calibri"/>
                <w:color w:val="000000"/>
                <w:lang w:val="en-US"/>
              </w:rPr>
              <w:t>(central line days, ventilator days)</w:t>
            </w: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 xml:space="preserve"># patient days 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FC6173" w:rsidRPr="00566C81" w:rsidTr="00D07473">
        <w:trPr>
          <w:trHeight w:val="945"/>
        </w:trPr>
        <w:tc>
          <w:tcPr>
            <w:tcW w:w="1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FC6173" w:rsidRPr="00785BC8" w:rsidRDefault="00FC6173" w:rsidP="00C358B5">
            <w:pPr>
              <w:spacing w:line="240" w:lineRule="auto"/>
              <w:rPr>
                <w:rFonts w:ascii="Calibri" w:hAnsi="Calibri"/>
                <w:b/>
                <w:color w:val="000000"/>
                <w:lang w:val="en-US"/>
              </w:rPr>
            </w:pPr>
            <w:r w:rsidRPr="00785BC8">
              <w:rPr>
                <w:rFonts w:ascii="Calibri" w:hAnsi="Calibri"/>
                <w:b/>
                <w:color w:val="000000"/>
                <w:lang w:val="en-US"/>
              </w:rPr>
              <w:t>Rapid response team  (RRT)</w:t>
            </w:r>
          </w:p>
        </w:tc>
        <w:tc>
          <w:tcPr>
            <w:tcW w:w="1739" w:type="dxa"/>
            <w:vAlign w:val="bottom"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RRT</w:t>
            </w:r>
            <w:r>
              <w:rPr>
                <w:rFonts w:ascii="Calibri" w:hAnsi="Calibri"/>
                <w:color w:val="000000"/>
                <w:lang w:val="en-US"/>
              </w:rPr>
              <w:t xml:space="preserve"> effectiveness</w:t>
            </w:r>
          </w:p>
        </w:tc>
        <w:tc>
          <w:tcPr>
            <w:tcW w:w="2371" w:type="dxa"/>
            <w:shd w:val="clear" w:color="auto" w:fill="auto"/>
            <w:vAlign w:val="bottom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# non ICU or ED </w:t>
            </w:r>
            <w:r w:rsidRPr="00566C81">
              <w:rPr>
                <w:rFonts w:ascii="Calibri" w:hAnsi="Calibri"/>
                <w:color w:val="000000"/>
                <w:lang w:val="en-US"/>
              </w:rPr>
              <w:t>Code</w:t>
            </w:r>
            <w:r>
              <w:rPr>
                <w:rFonts w:ascii="Calibri" w:hAnsi="Calibri"/>
                <w:color w:val="000000"/>
                <w:lang w:val="en-US"/>
              </w:rPr>
              <w:t>s</w:t>
            </w: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1000 discharges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FC6173" w:rsidRPr="00566C81" w:rsidTr="00D07473">
        <w:trPr>
          <w:trHeight w:val="645"/>
        </w:trPr>
        <w:tc>
          <w:tcPr>
            <w:tcW w:w="1381" w:type="dxa"/>
            <w:vMerge/>
            <w:shd w:val="clear" w:color="auto" w:fill="F2F2F2" w:themeFill="background1" w:themeFillShade="F2"/>
            <w:vAlign w:val="center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39" w:type="dxa"/>
            <w:vAlign w:val="bottom"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566C81">
              <w:rPr>
                <w:rFonts w:ascii="Calibri" w:hAnsi="Calibri"/>
                <w:color w:val="000000"/>
                <w:lang w:val="en-US"/>
              </w:rPr>
              <w:t>RRT</w:t>
            </w:r>
            <w:r>
              <w:rPr>
                <w:rFonts w:ascii="Calibri" w:hAnsi="Calibri"/>
                <w:color w:val="000000"/>
                <w:lang w:val="en-US"/>
              </w:rPr>
              <w:t xml:space="preserve"> utilization</w:t>
            </w:r>
          </w:p>
        </w:tc>
        <w:tc>
          <w:tcPr>
            <w:tcW w:w="2371" w:type="dxa"/>
            <w:shd w:val="clear" w:color="auto" w:fill="auto"/>
            <w:vAlign w:val="bottom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# rapid response team calls</w:t>
            </w: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1000 discharges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FC6173" w:rsidRPr="00566C81" w:rsidRDefault="00FC6173" w:rsidP="00C358B5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</w:tr>
    </w:tbl>
    <w:p w:rsidR="00FC6173" w:rsidRDefault="007C5F4D">
      <w:r>
        <w:t>CLAB = central line associated blood stream infections, Line days = number of central line days where a central line is one inserted in a central vessel and each patient can have a maximum of one central line days counted per day, Vent days = number of ventilator days</w:t>
      </w:r>
      <w:r w:rsidR="0092059E">
        <w:t xml:space="preserve">, VAP = ventilator associated pneumonia, RRT = rapid response team, ICU = intensive care unit, ED = emergency room, </w:t>
      </w:r>
    </w:p>
    <w:p w:rsidR="0002133B" w:rsidRDefault="0002133B"/>
    <w:p w:rsidR="00486E2B" w:rsidRDefault="00566C81">
      <w:r>
        <w:br w:type="page"/>
      </w:r>
      <w:r w:rsidR="00D93AB7" w:rsidRPr="00BA06FE">
        <w:lastRenderedPageBreak/>
        <w:t xml:space="preserve">Table </w:t>
      </w:r>
      <w:r w:rsidR="007C5F4D" w:rsidRPr="00BA06FE">
        <w:t>D</w:t>
      </w:r>
      <w:r w:rsidR="00914A58" w:rsidRPr="00BA06FE">
        <w:t>.</w:t>
      </w:r>
      <w:r w:rsidR="00914A58">
        <w:t xml:space="preserve"> Logistic regression model to account for differences in patient characteristics</w:t>
      </w:r>
      <w:r w:rsidR="007F598B">
        <w:t xml:space="preserve"> </w:t>
      </w:r>
    </w:p>
    <w:tbl>
      <w:tblPr>
        <w:tblW w:w="8380" w:type="dxa"/>
        <w:tblInd w:w="94" w:type="dxa"/>
        <w:tblLook w:val="0000"/>
      </w:tblPr>
      <w:tblGrid>
        <w:gridCol w:w="1470"/>
        <w:gridCol w:w="3339"/>
        <w:gridCol w:w="2443"/>
        <w:gridCol w:w="1128"/>
      </w:tblGrid>
      <w:tr w:rsidR="00914A58" w:rsidRPr="00255B78" w:rsidTr="00D07473">
        <w:trPr>
          <w:trHeight w:val="25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Rules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Element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Source</w:t>
            </w:r>
          </w:p>
        </w:tc>
      </w:tr>
      <w:tr w:rsidR="00914A58" w:rsidRPr="00255B78" w:rsidTr="00D07473">
        <w:trPr>
          <w:trHeight w:val="25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14A58" w:rsidRPr="00255B78" w:rsidTr="00D93AB7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sz w:val="20"/>
                <w:szCs w:val="20"/>
                <w:lang w:val="en-US"/>
              </w:rPr>
              <w:t xml:space="preserve">Age at admission 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sz w:val="20"/>
                <w:szCs w:val="20"/>
                <w:lang w:val="en-US"/>
              </w:rPr>
              <w:t>PTF</w:t>
            </w:r>
          </w:p>
        </w:tc>
      </w:tr>
      <w:tr w:rsidR="00914A58" w:rsidRPr="00255B78" w:rsidTr="00D93AB7">
        <w:trPr>
          <w:trHeight w:val="15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Diagnosis       84 mutually exclusive groups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sz w:val="20"/>
                <w:szCs w:val="20"/>
                <w:lang w:val="en-US"/>
              </w:rPr>
              <w:t>Stratified into either surgical (OR within 24 hours of admission) or medical; Surgical cases grouped by procedure codes, medical cases by diagnostic codes from the ICU bedsection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sz w:val="20"/>
                <w:szCs w:val="20"/>
                <w:lang w:val="en-US"/>
              </w:rPr>
              <w:t xml:space="preserve">ICD-9-CM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8" w:rsidRDefault="00914A58" w:rsidP="00977C0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atient</w:t>
            </w:r>
          </w:p>
          <w:p w:rsidR="00914A58" w:rsidRDefault="00914A58" w:rsidP="00977C0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reatment</w:t>
            </w:r>
          </w:p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ile (PTF)</w:t>
            </w:r>
          </w:p>
        </w:tc>
      </w:tr>
      <w:tr w:rsidR="00914A58" w:rsidRPr="00255B78" w:rsidTr="00D93AB7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Comorbid Disease Burden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sz w:val="20"/>
                <w:szCs w:val="20"/>
                <w:lang w:val="en-US"/>
              </w:rPr>
              <w:t xml:space="preserve">Applying modified codes from Elixhauser's approach with 31 comorbid conditions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sz w:val="20"/>
                <w:szCs w:val="20"/>
                <w:lang w:val="en-US"/>
              </w:rPr>
              <w:t xml:space="preserve">ICD-9-CM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sz w:val="20"/>
                <w:szCs w:val="20"/>
                <w:lang w:val="en-US"/>
              </w:rPr>
              <w:t>PTF</w:t>
            </w:r>
          </w:p>
        </w:tc>
      </w:tr>
      <w:tr w:rsidR="00914A58" w:rsidRPr="00255B78" w:rsidTr="00D93AB7">
        <w:trPr>
          <w:trHeight w:val="17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Physiology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sz w:val="20"/>
                <w:szCs w:val="20"/>
                <w:lang w:val="en-US"/>
              </w:rPr>
              <w:t>Worst laboratory value of 11 lab tests measured in the 24 hours surrounding ICU admission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sz w:val="20"/>
                <w:szCs w:val="20"/>
                <w:lang w:val="en-US"/>
              </w:rPr>
              <w:t>Sodium, blood urea nitrogen, creatinine, glucose, albumin, bilirubin, hematocrit, white blood cell count, arterial blood gases (pH, PACO2, PAO2)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sz w:val="20"/>
                <w:szCs w:val="20"/>
                <w:lang w:val="en-US"/>
              </w:rPr>
              <w:t>Lab File</w:t>
            </w:r>
          </w:p>
        </w:tc>
      </w:tr>
      <w:tr w:rsidR="00914A58" w:rsidRPr="00255B78" w:rsidTr="00D93AB7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Source of Admission to the ICU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sz w:val="20"/>
                <w:szCs w:val="20"/>
                <w:lang w:val="en-US"/>
              </w:rPr>
              <w:t>Mutually exclusive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58" w:rsidRPr="00255B78" w:rsidRDefault="007C5F4D" w:rsidP="007C5F4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Ward,</w:t>
            </w:r>
            <w:r w:rsidR="00914A58" w:rsidRPr="00255B78">
              <w:rPr>
                <w:rFonts w:ascii="Arial" w:hAnsi="Arial" w:cs="Arial"/>
                <w:sz w:val="20"/>
                <w:szCs w:val="20"/>
                <w:lang w:val="en-US"/>
              </w:rPr>
              <w:t xml:space="preserve">, outside hospital, nursing home, emergency department/ outpatient VA clinic, operating room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8" w:rsidRPr="00255B78" w:rsidRDefault="00914A58" w:rsidP="00977C0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B78">
              <w:rPr>
                <w:rFonts w:ascii="Arial" w:hAnsi="Arial" w:cs="Arial"/>
                <w:sz w:val="20"/>
                <w:szCs w:val="20"/>
                <w:lang w:val="en-US"/>
              </w:rPr>
              <w:t>PTF</w:t>
            </w:r>
          </w:p>
        </w:tc>
      </w:tr>
    </w:tbl>
    <w:p w:rsidR="00914A58" w:rsidRDefault="007C5F4D">
      <w:r>
        <w:t>ICD-9-CM = international disease classification, ninth clinical modification, PTF = the VA patient treatment file, pH = acidity or alkalinity, PACO2 = arterial partial pressure of carbon dioxide, PAO2 = arterial partial pressure of oxygen. Source of admission = location of patient prior to admission to the ICU</w:t>
      </w:r>
    </w:p>
    <w:p w:rsidR="00914A58" w:rsidRDefault="00914A58">
      <w:pPr>
        <w:spacing w:after="200" w:line="276" w:lineRule="auto"/>
      </w:pPr>
      <w:r>
        <w:br w:type="page"/>
      </w:r>
    </w:p>
    <w:p w:rsidR="00D07473" w:rsidRDefault="00D07473">
      <w:pPr>
        <w:rPr>
          <w:b/>
        </w:rPr>
        <w:sectPr w:rsidR="00D07473" w:rsidSect="00D07473">
          <w:pgSz w:w="12240" w:h="15840"/>
          <w:pgMar w:top="720" w:right="720" w:bottom="720" w:left="1170" w:header="720" w:footer="720" w:gutter="0"/>
          <w:cols w:space="720"/>
          <w:docGrid w:linePitch="360"/>
        </w:sectPr>
      </w:pPr>
    </w:p>
    <w:p w:rsidR="007F598B" w:rsidRDefault="00D93AB7" w:rsidP="00FC6173">
      <w:pPr>
        <w:rPr>
          <w:b/>
        </w:rPr>
      </w:pPr>
      <w:r w:rsidRPr="00BA06FE">
        <w:lastRenderedPageBreak/>
        <w:t xml:space="preserve">Figure </w:t>
      </w:r>
      <w:r w:rsidR="00BA06FE" w:rsidRPr="00BA06FE">
        <w:t>A</w:t>
      </w:r>
      <w:r w:rsidRPr="00BA06FE">
        <w:t xml:space="preserve">. </w:t>
      </w:r>
      <w:r w:rsidR="007F598B" w:rsidRPr="00BA06FE">
        <w:t xml:space="preserve">Checklist </w:t>
      </w:r>
      <w:r w:rsidRPr="00BA06FE">
        <w:t xml:space="preserve">used </w:t>
      </w:r>
      <w:r w:rsidR="007F598B" w:rsidRPr="00BA06FE">
        <w:t xml:space="preserve">to </w:t>
      </w:r>
      <w:r w:rsidR="00845D01" w:rsidRPr="00BA06FE">
        <w:t xml:space="preserve">assure data quality checks and completion of steps needed </w:t>
      </w:r>
      <w:r w:rsidRPr="00BA06FE">
        <w:t>prior to release of reports</w:t>
      </w:r>
      <w:r w:rsidRPr="00D93AB7">
        <w:rPr>
          <w:b/>
        </w:rPr>
        <w:t xml:space="preserve"> </w:t>
      </w:r>
      <w:r w:rsidR="00566C81">
        <w:rPr>
          <w:noProof/>
          <w:lang w:val="en-US"/>
        </w:rPr>
        <w:drawing>
          <wp:inline distT="0" distB="0" distL="0" distR="0">
            <wp:extent cx="7827646" cy="5534025"/>
            <wp:effectExtent l="19050" t="0" r="190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761" cy="553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57A" w:rsidRDefault="0039257A">
      <w:pPr>
        <w:spacing w:line="240" w:lineRule="auto"/>
        <w:rPr>
          <w:b/>
        </w:rPr>
      </w:pPr>
      <w:r>
        <w:rPr>
          <w:b/>
        </w:rPr>
        <w:br w:type="page"/>
      </w:r>
    </w:p>
    <w:p w:rsidR="0039257A" w:rsidRPr="00BA06FE" w:rsidRDefault="0039257A" w:rsidP="00FC6173">
      <w:r w:rsidRPr="00BA06FE">
        <w:lastRenderedPageBreak/>
        <w:t>Figure B</w:t>
      </w:r>
      <w:r w:rsidR="00BA06FE">
        <w:t xml:space="preserve"> Funnel Chart</w:t>
      </w:r>
    </w:p>
    <w:p w:rsidR="0039257A" w:rsidRDefault="0039257A" w:rsidP="0039257A">
      <w:pPr>
        <w:pStyle w:val="Heading3"/>
      </w:pPr>
      <w:r w:rsidRPr="008515B6">
        <w:rPr>
          <w:b w:val="0"/>
        </w:rPr>
        <w:t>Graphic depiction of confidence intervals as event rate increases</w:t>
      </w:r>
      <w:r>
        <w:rPr>
          <w:b w:val="0"/>
        </w:rPr>
        <w:t>, where each dot represents one VA ICUs results for  a single 3 month period</w:t>
      </w:r>
      <w:r w:rsidRPr="008515B6">
        <w:rPr>
          <w:b w:val="0"/>
        </w:rPr>
        <w:t>. Basis for setting a minimum event rate for reporting standardized mortality ratios</w:t>
      </w:r>
      <w:r>
        <w:rPr>
          <w:b w:val="0"/>
        </w:rPr>
        <w:t>. SMR = standardized mortality ratio, SD = Standard deviation.</w:t>
      </w:r>
    </w:p>
    <w:p w:rsidR="0039257A" w:rsidRPr="0039257A" w:rsidRDefault="00FC1697" w:rsidP="0039257A">
      <w:pPr>
        <w:rPr>
          <w:color w:val="FF0000"/>
        </w:rPr>
      </w:pPr>
      <w:r w:rsidRPr="00FC1697">
        <w:rPr>
          <w:b/>
          <w:caps/>
          <w:noProof/>
          <w:lang w:val="en-US"/>
        </w:rPr>
        <w:pict>
          <v:rect id="_x0000_s1027" style="position:absolute;margin-left:247.5pt;margin-top:152.55pt;width:22.5pt;height:7.5pt;z-index:251661312" fillcolor="white [3212]" stroked="f"/>
        </w:pict>
      </w:r>
      <w:r w:rsidRPr="00FC1697">
        <w:rPr>
          <w:b/>
          <w:caps/>
          <w:noProof/>
          <w:lang w:val="en-US"/>
        </w:rPr>
        <w:pict>
          <v:rect id="_x0000_s1026" style="position:absolute;margin-left:169.5pt;margin-top:104.85pt;width:18.75pt;height:7.15pt;z-index:251660288" stroked="f"/>
        </w:pict>
      </w:r>
      <w:r w:rsidR="0039257A">
        <w:rPr>
          <w:b/>
          <w:caps/>
          <w:noProof/>
          <w:lang w:val="en-US"/>
        </w:rPr>
        <w:drawing>
          <wp:inline distT="0" distB="0" distL="0" distR="0">
            <wp:extent cx="8280321" cy="3295650"/>
            <wp:effectExtent l="19050" t="0" r="642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321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57A" w:rsidRPr="0039257A" w:rsidSect="00D07473">
      <w:pgSz w:w="15840" w:h="12240" w:orient="landscape"/>
      <w:pgMar w:top="720" w:right="720" w:bottom="116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914A58"/>
    <w:rsid w:val="0002133B"/>
    <w:rsid w:val="0023364B"/>
    <w:rsid w:val="00300739"/>
    <w:rsid w:val="0039257A"/>
    <w:rsid w:val="003B79C3"/>
    <w:rsid w:val="00486E2B"/>
    <w:rsid w:val="004D7648"/>
    <w:rsid w:val="00566C81"/>
    <w:rsid w:val="00695951"/>
    <w:rsid w:val="006A60C1"/>
    <w:rsid w:val="0075395A"/>
    <w:rsid w:val="00765E5E"/>
    <w:rsid w:val="007936A2"/>
    <w:rsid w:val="007B4FAC"/>
    <w:rsid w:val="007C5F4D"/>
    <w:rsid w:val="007F598B"/>
    <w:rsid w:val="00816FF3"/>
    <w:rsid w:val="00845D01"/>
    <w:rsid w:val="008C1C44"/>
    <w:rsid w:val="00914A58"/>
    <w:rsid w:val="0092059E"/>
    <w:rsid w:val="00977C07"/>
    <w:rsid w:val="00A66321"/>
    <w:rsid w:val="00A95D86"/>
    <w:rsid w:val="00AD2B6D"/>
    <w:rsid w:val="00AE575E"/>
    <w:rsid w:val="00BA06FE"/>
    <w:rsid w:val="00BA0E84"/>
    <w:rsid w:val="00D07473"/>
    <w:rsid w:val="00D353A3"/>
    <w:rsid w:val="00D4420A"/>
    <w:rsid w:val="00D80BFF"/>
    <w:rsid w:val="00D93AB7"/>
    <w:rsid w:val="00F964AC"/>
    <w:rsid w:val="00FC1697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58"/>
    <w:pPr>
      <w:spacing w:line="48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39257A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D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86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39257A"/>
    <w:rPr>
      <w:rFonts w:ascii="Times New Roman" w:eastAsia="Times New Roman" w:hAnsi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Camille Fisher</cp:lastModifiedBy>
  <cp:revision>2</cp:revision>
  <dcterms:created xsi:type="dcterms:W3CDTF">2011-02-23T18:23:00Z</dcterms:created>
  <dcterms:modified xsi:type="dcterms:W3CDTF">2011-02-23T18:23:00Z</dcterms:modified>
</cp:coreProperties>
</file>