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73" w:rsidRPr="002E7E73" w:rsidRDefault="007C3910" w:rsidP="002E7E73">
      <w:pPr>
        <w:spacing w:after="0" w:line="240" w:lineRule="auto"/>
        <w:ind w:left="-720"/>
        <w:rPr>
          <w:rFonts w:ascii="Arial" w:hAnsi="Arial" w:cs="Arial"/>
          <w:szCs w:val="20"/>
        </w:rPr>
      </w:pPr>
      <w:bookmarkStart w:id="0" w:name="_Hlk489359869"/>
      <w:r>
        <w:rPr>
          <w:rFonts w:ascii="Arial" w:hAnsi="Arial" w:cs="Arial"/>
          <w:b/>
          <w:szCs w:val="20"/>
        </w:rPr>
        <w:t>Supplement</w:t>
      </w:r>
      <w:r w:rsidR="0078143C">
        <w:rPr>
          <w:rFonts w:ascii="Arial" w:hAnsi="Arial" w:cs="Arial"/>
          <w:b/>
          <w:szCs w:val="20"/>
        </w:rPr>
        <w:t>ary</w:t>
      </w:r>
      <w:r>
        <w:rPr>
          <w:rFonts w:ascii="Arial" w:hAnsi="Arial" w:cs="Arial"/>
          <w:b/>
          <w:szCs w:val="20"/>
        </w:rPr>
        <w:t xml:space="preserve"> Table</w:t>
      </w:r>
      <w:r w:rsidR="00CB494F" w:rsidRPr="0019370E">
        <w:rPr>
          <w:rFonts w:ascii="Arial" w:hAnsi="Arial" w:cs="Arial"/>
          <w:b/>
          <w:szCs w:val="20"/>
        </w:rPr>
        <w:t xml:space="preserve">.  </w:t>
      </w:r>
      <w:r w:rsidR="00CB494F" w:rsidRPr="002E7E73">
        <w:rPr>
          <w:rFonts w:ascii="Arial" w:hAnsi="Arial" w:cs="Arial"/>
          <w:szCs w:val="20"/>
        </w:rPr>
        <w:t xml:space="preserve">Actual Examples of </w:t>
      </w:r>
      <w:r w:rsidR="0078143C" w:rsidRPr="002E7E73">
        <w:rPr>
          <w:rFonts w:ascii="Arial" w:hAnsi="Arial" w:cs="Arial"/>
          <w:szCs w:val="20"/>
        </w:rPr>
        <w:t xml:space="preserve">Admission Medication History (AMH) and Admission Medication Order (AMO) </w:t>
      </w:r>
      <w:r w:rsidR="0078143C" w:rsidRPr="002E7E73">
        <w:rPr>
          <w:rFonts w:ascii="Arial" w:hAnsi="Arial" w:cs="Arial"/>
          <w:szCs w:val="20"/>
        </w:rPr>
        <w:t xml:space="preserve">Error </w:t>
      </w:r>
      <w:r w:rsidR="00CB494F" w:rsidRPr="002E7E73">
        <w:rPr>
          <w:rFonts w:ascii="Arial" w:hAnsi="Arial" w:cs="Arial"/>
          <w:szCs w:val="20"/>
        </w:rPr>
        <w:t>Severity</w:t>
      </w:r>
      <w:bookmarkStart w:id="1" w:name="_GoBack"/>
      <w:bookmarkEnd w:id="1"/>
      <w:r w:rsidR="00CB494F" w:rsidRPr="002E7E73">
        <w:rPr>
          <w:rFonts w:ascii="Arial" w:hAnsi="Arial" w:cs="Arial"/>
          <w:szCs w:val="20"/>
        </w:rPr>
        <w:t xml:space="preserve"> Ratings.</w:t>
      </w:r>
    </w:p>
    <w:p w:rsidR="00CB494F" w:rsidRDefault="00CB494F" w:rsidP="002E7E73">
      <w:pPr>
        <w:spacing w:after="0" w:line="240" w:lineRule="auto"/>
        <w:ind w:left="-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065"/>
        <w:gridCol w:w="1980"/>
        <w:gridCol w:w="2520"/>
        <w:gridCol w:w="2970"/>
        <w:gridCol w:w="2165"/>
        <w:gridCol w:w="2700"/>
      </w:tblGrid>
      <w:tr w:rsidR="0078143C" w:rsidRPr="00F25B97" w:rsidTr="002E7E73">
        <w:trPr>
          <w:cantSplit/>
          <w:trHeight w:val="585"/>
          <w:tblHeader/>
          <w:jc w:val="center"/>
        </w:trPr>
        <w:tc>
          <w:tcPr>
            <w:tcW w:w="2065" w:type="dxa"/>
            <w:shd w:val="clear" w:color="auto" w:fill="F2F2F2" w:themeFill="background1" w:themeFillShade="F2"/>
          </w:tcPr>
          <w:p w:rsidR="007C4CD8" w:rsidRPr="00F25B97" w:rsidRDefault="007C4CD8" w:rsidP="005D50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5B97">
              <w:rPr>
                <w:rFonts w:ascii="Arial" w:hAnsi="Arial" w:cs="Arial"/>
                <w:b/>
                <w:sz w:val="20"/>
              </w:rPr>
              <w:t>Relevant Patient Background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7C4CD8" w:rsidRPr="00F25B97" w:rsidRDefault="007C4CD8" w:rsidP="00F25B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5B97">
              <w:rPr>
                <w:rFonts w:ascii="Arial" w:hAnsi="Arial" w:cs="Arial"/>
                <w:b/>
                <w:sz w:val="20"/>
              </w:rPr>
              <w:t xml:space="preserve">Initial Clinical </w:t>
            </w:r>
            <w:r w:rsidR="002E7E73">
              <w:rPr>
                <w:rFonts w:ascii="Arial" w:hAnsi="Arial" w:cs="Arial"/>
                <w:b/>
                <w:sz w:val="20"/>
              </w:rPr>
              <w:t>AMH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25B97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7C4CD8" w:rsidRPr="00F25B97" w:rsidRDefault="007C4CD8" w:rsidP="00FE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5B97">
              <w:rPr>
                <w:rFonts w:ascii="Arial" w:hAnsi="Arial" w:cs="Arial"/>
                <w:b/>
                <w:sz w:val="20"/>
              </w:rPr>
              <w:t xml:space="preserve">Subsequent </w:t>
            </w:r>
            <w:r>
              <w:rPr>
                <w:rFonts w:ascii="Arial" w:hAnsi="Arial" w:cs="Arial"/>
                <w:b/>
                <w:sz w:val="20"/>
              </w:rPr>
              <w:t>Reference</w:t>
            </w:r>
            <w:r w:rsidRPr="00F25B97">
              <w:rPr>
                <w:rFonts w:ascii="Arial" w:hAnsi="Arial" w:cs="Arial"/>
                <w:b/>
                <w:sz w:val="20"/>
              </w:rPr>
              <w:t xml:space="preserve"> Standard AMH Findings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7C4CD8" w:rsidRPr="00F25B97" w:rsidRDefault="007C4CD8" w:rsidP="005D50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5B97">
              <w:rPr>
                <w:rFonts w:ascii="Arial" w:hAnsi="Arial" w:cs="Arial"/>
                <w:b/>
                <w:sz w:val="20"/>
              </w:rPr>
              <w:t>AMH Error Severity Rating</w:t>
            </w:r>
          </w:p>
        </w:tc>
        <w:tc>
          <w:tcPr>
            <w:tcW w:w="2165" w:type="dxa"/>
            <w:shd w:val="clear" w:color="auto" w:fill="F2F2F2" w:themeFill="background1" w:themeFillShade="F2"/>
          </w:tcPr>
          <w:p w:rsidR="007C4CD8" w:rsidRPr="00F25B97" w:rsidRDefault="007C4CD8" w:rsidP="002628B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Resultant </w:t>
            </w:r>
            <w:r w:rsidR="002E7E73">
              <w:rPr>
                <w:rFonts w:ascii="Arial" w:hAnsi="Arial" w:cs="Arial"/>
                <w:b/>
                <w:sz w:val="20"/>
              </w:rPr>
              <w:t>AMO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7C4CD8" w:rsidRPr="00F25B97" w:rsidRDefault="007C4CD8" w:rsidP="002628B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5B97">
              <w:rPr>
                <w:rFonts w:ascii="Arial" w:hAnsi="Arial" w:cs="Arial"/>
                <w:b/>
                <w:sz w:val="20"/>
              </w:rPr>
              <w:t xml:space="preserve">Resultant </w:t>
            </w:r>
            <w:r>
              <w:rPr>
                <w:rFonts w:ascii="Arial" w:hAnsi="Arial" w:cs="Arial"/>
                <w:b/>
                <w:sz w:val="20"/>
              </w:rPr>
              <w:t xml:space="preserve">AMO </w:t>
            </w:r>
            <w:r w:rsidRPr="00F25B97">
              <w:rPr>
                <w:rFonts w:ascii="Arial" w:hAnsi="Arial" w:cs="Arial"/>
                <w:b/>
                <w:sz w:val="20"/>
              </w:rPr>
              <w:t>Error Severity</w:t>
            </w:r>
          </w:p>
        </w:tc>
      </w:tr>
      <w:tr w:rsidR="0078143C" w:rsidTr="002E7E73">
        <w:trPr>
          <w:cantSplit/>
          <w:trHeight w:val="1403"/>
          <w:jc w:val="center"/>
        </w:trPr>
        <w:tc>
          <w:tcPr>
            <w:tcW w:w="2065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68 year old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female admitted with chief complaint including diarrhea.</w:t>
            </w:r>
          </w:p>
        </w:tc>
        <w:tc>
          <w:tcPr>
            <w:tcW w:w="1980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noted to be taking docusate sodium 100 mg twice daily.</w:t>
            </w:r>
          </w:p>
        </w:tc>
        <w:tc>
          <w:tcPr>
            <w:tcW w:w="2520" w:type="dxa"/>
          </w:tcPr>
          <w:p w:rsidR="007C4CD8" w:rsidRDefault="007C4CD8" w:rsidP="004803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was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actually no longer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taking docusate.</w:t>
            </w:r>
          </w:p>
        </w:tc>
        <w:tc>
          <w:tcPr>
            <w:tcW w:w="2970" w:type="dxa"/>
          </w:tcPr>
          <w:p w:rsidR="007C4CD8" w:rsidRPr="0019370E" w:rsidRDefault="007C4CD8" w:rsidP="007814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(least severe): this error could have resulted in an inappropriate docusate order at admission or discharge.</w:t>
            </w:r>
          </w:p>
        </w:tc>
        <w:tc>
          <w:tcPr>
            <w:tcW w:w="2165" w:type="dxa"/>
          </w:tcPr>
          <w:p w:rsidR="007C4CD8" w:rsidRPr="002628B4" w:rsidRDefault="007C4CD8" w:rsidP="005D501C">
            <w:pPr>
              <w:spacing w:line="360" w:lineRule="auto"/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order placed for docusate.</w:t>
            </w:r>
          </w:p>
        </w:tc>
        <w:tc>
          <w:tcPr>
            <w:tcW w:w="2700" w:type="dxa"/>
          </w:tcPr>
          <w:p w:rsidR="007C4CD8" w:rsidRPr="002628B4" w:rsidRDefault="007C4CD8" w:rsidP="00480370">
            <w:pPr>
              <w:spacing w:line="360" w:lineRule="auto"/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t>Not applicable</w:t>
            </w:r>
          </w:p>
        </w:tc>
      </w:tr>
      <w:tr w:rsidR="0078143C" w:rsidTr="002E7E73">
        <w:trPr>
          <w:cantSplit/>
          <w:trHeight w:val="1322"/>
          <w:jc w:val="center"/>
        </w:trPr>
        <w:tc>
          <w:tcPr>
            <w:tcW w:w="2065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63 year old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male admitted for chest pain and methadone withdrawal.</w:t>
            </w:r>
          </w:p>
        </w:tc>
        <w:tc>
          <w:tcPr>
            <w:tcW w:w="1980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noted to be taking methadone 20 mg every 12 hours.</w:t>
            </w:r>
          </w:p>
        </w:tc>
        <w:tc>
          <w:tcPr>
            <w:tcW w:w="2520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was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actually taking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methadone 20 mg every 8 hours.</w:t>
            </w:r>
          </w:p>
        </w:tc>
        <w:tc>
          <w:tcPr>
            <w:tcW w:w="2970" w:type="dxa"/>
          </w:tcPr>
          <w:p w:rsidR="007C4CD8" w:rsidRPr="0019370E" w:rsidRDefault="007C4CD8" w:rsidP="00DD6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Serious (intermediate severity)</w:t>
            </w:r>
          </w:p>
        </w:tc>
        <w:tc>
          <w:tcPr>
            <w:tcW w:w="2165" w:type="dxa"/>
          </w:tcPr>
          <w:p w:rsidR="007C4CD8" w:rsidRPr="002628B4" w:rsidRDefault="007C4CD8" w:rsidP="005D501C">
            <w:pPr>
              <w:spacing w:line="360" w:lineRule="auto"/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Methadone 20 mg every 12 hours.</w:t>
            </w:r>
          </w:p>
        </w:tc>
        <w:tc>
          <w:tcPr>
            <w:tcW w:w="2700" w:type="dxa"/>
          </w:tcPr>
          <w:p w:rsidR="007C4CD8" w:rsidRPr="002628B4" w:rsidRDefault="007C4CD8" w:rsidP="00AE31BD">
            <w:pPr>
              <w:spacing w:line="360" w:lineRule="auto"/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t>Serious</w:t>
            </w:r>
            <w:r>
              <w:rPr>
                <w:rFonts w:ascii="Arial" w:hAnsi="Arial" w:cs="Arial"/>
                <w:sz w:val="20"/>
                <w:szCs w:val="20"/>
              </w:rPr>
              <w:t>:  the lower methadone dose could have exacerbated withdrawal symptoms.</w:t>
            </w:r>
          </w:p>
        </w:tc>
      </w:tr>
      <w:tr w:rsidR="0078143C" w:rsidTr="002E7E73">
        <w:trPr>
          <w:cantSplit/>
          <w:trHeight w:val="449"/>
          <w:jc w:val="center"/>
        </w:trPr>
        <w:tc>
          <w:tcPr>
            <w:tcW w:w="2065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58 year old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female with factor V Leiden deficiency and lupus</w:t>
            </w:r>
            <w:r w:rsidRPr="00F15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admitted for fever.</w:t>
            </w:r>
          </w:p>
        </w:tc>
        <w:tc>
          <w:tcPr>
            <w:tcW w:w="1980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noted to be taking megestrol 200 mg twice daily.</w:t>
            </w:r>
          </w:p>
        </w:tc>
        <w:tc>
          <w:tcPr>
            <w:tcW w:w="2520" w:type="dxa"/>
          </w:tcPr>
          <w:p w:rsidR="007C4CD8" w:rsidRDefault="007C4CD8" w:rsidP="004803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was actually no longer taking megestrol.</w:t>
            </w:r>
          </w:p>
        </w:tc>
        <w:tc>
          <w:tcPr>
            <w:tcW w:w="2970" w:type="dxa"/>
          </w:tcPr>
          <w:p w:rsidR="007C4CD8" w:rsidRPr="0019370E" w:rsidRDefault="007C4CD8" w:rsidP="00DD6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Serious (intermediate severity)</w:t>
            </w:r>
          </w:p>
        </w:tc>
        <w:tc>
          <w:tcPr>
            <w:tcW w:w="2165" w:type="dxa"/>
          </w:tcPr>
          <w:p w:rsidR="007C4CD8" w:rsidRPr="002628B4" w:rsidRDefault="007C4CD8" w:rsidP="005F16B7">
            <w:pPr>
              <w:spacing w:line="360" w:lineRule="auto"/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Megestrol 200 mg twice daily.</w:t>
            </w:r>
          </w:p>
        </w:tc>
        <w:tc>
          <w:tcPr>
            <w:tcW w:w="2700" w:type="dxa"/>
          </w:tcPr>
          <w:p w:rsidR="007C4CD8" w:rsidRPr="002628B4" w:rsidRDefault="007C4CD8" w:rsidP="00DD61B0">
            <w:pPr>
              <w:spacing w:line="360" w:lineRule="auto"/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t xml:space="preserve">Serious: </w:t>
            </w:r>
            <w:r>
              <w:rPr>
                <w:rFonts w:ascii="Arial" w:hAnsi="Arial" w:cs="Arial"/>
                <w:sz w:val="20"/>
                <w:szCs w:val="20"/>
              </w:rPr>
              <w:t>megestrol could have caused a thrombotic event.</w:t>
            </w:r>
          </w:p>
        </w:tc>
      </w:tr>
      <w:tr w:rsidR="0078143C" w:rsidTr="002E7E73">
        <w:trPr>
          <w:cantSplit/>
          <w:trHeight w:val="1440"/>
          <w:jc w:val="center"/>
        </w:trPr>
        <w:tc>
          <w:tcPr>
            <w:tcW w:w="2065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58 year old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female with factor V Leiden deficiency and lupus</w:t>
            </w:r>
            <w:r w:rsidRPr="00F15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admitted for fever (same patient).</w:t>
            </w:r>
          </w:p>
        </w:tc>
        <w:tc>
          <w:tcPr>
            <w:tcW w:w="1980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anticoagulant noted in AMH.</w:t>
            </w:r>
          </w:p>
        </w:tc>
        <w:tc>
          <w:tcPr>
            <w:tcW w:w="2520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actually taking rivaroxaban 15 mg twice daily for hypercoagulable state.</w:t>
            </w:r>
          </w:p>
        </w:tc>
        <w:tc>
          <w:tcPr>
            <w:tcW w:w="2970" w:type="dxa"/>
          </w:tcPr>
          <w:p w:rsidR="007C4CD8" w:rsidRPr="0019370E" w:rsidRDefault="007C4CD8" w:rsidP="00DD6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Life-threatening (most severe) </w:t>
            </w:r>
          </w:p>
        </w:tc>
        <w:tc>
          <w:tcPr>
            <w:tcW w:w="2165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anticoagulant order placed.</w:t>
            </w:r>
          </w:p>
        </w:tc>
        <w:tc>
          <w:tcPr>
            <w:tcW w:w="2700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Life-threatening: omission of rivaroxaban could have caused a thrombotic event.</w:t>
            </w:r>
          </w:p>
        </w:tc>
      </w:tr>
      <w:tr w:rsidR="0078143C" w:rsidTr="002E7E73">
        <w:trPr>
          <w:cantSplit/>
          <w:trHeight w:val="431"/>
          <w:jc w:val="center"/>
        </w:trPr>
        <w:tc>
          <w:tcPr>
            <w:tcW w:w="2065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55 year old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female with diabetes mellitus admitted for abdominal pain.</w:t>
            </w:r>
          </w:p>
        </w:tc>
        <w:tc>
          <w:tcPr>
            <w:tcW w:w="1980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noted to be using fentanyl 100 mcg patch every 72 hours.</w:t>
            </w:r>
          </w:p>
        </w:tc>
        <w:tc>
          <w:tcPr>
            <w:tcW w:w="2520" w:type="dxa"/>
          </w:tcPr>
          <w:p w:rsidR="007C4CD8" w:rsidRDefault="007C4CD8" w:rsidP="00237D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actually no longer using fentanyl patches.</w:t>
            </w:r>
          </w:p>
        </w:tc>
        <w:tc>
          <w:tcPr>
            <w:tcW w:w="2970" w:type="dxa"/>
          </w:tcPr>
          <w:p w:rsidR="007C4CD8" w:rsidRPr="0019370E" w:rsidRDefault="007C4CD8" w:rsidP="00DD6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Life-threatening (most severe): fentanyl order could have caused severe respiratory depression.</w:t>
            </w:r>
          </w:p>
        </w:tc>
        <w:tc>
          <w:tcPr>
            <w:tcW w:w="2165" w:type="dxa"/>
          </w:tcPr>
          <w:p w:rsidR="007C4CD8" w:rsidRDefault="007C4CD8" w:rsidP="005D50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3CC2">
              <w:rPr>
                <w:rFonts w:ascii="Arial" w:hAnsi="Arial" w:cs="Arial"/>
                <w:sz w:val="20"/>
                <w:szCs w:val="20"/>
              </w:rPr>
              <w:t xml:space="preserve">Resultant </w:t>
            </w:r>
            <w:r>
              <w:rPr>
                <w:rFonts w:ascii="Arial" w:hAnsi="Arial" w:cs="Arial"/>
                <w:sz w:val="20"/>
                <w:szCs w:val="20"/>
              </w:rPr>
              <w:t>order placed:  fentanyl 100 mcg patch every 72 hours.</w:t>
            </w:r>
          </w:p>
        </w:tc>
        <w:tc>
          <w:tcPr>
            <w:tcW w:w="2700" w:type="dxa"/>
          </w:tcPr>
          <w:p w:rsidR="007C4CD8" w:rsidRDefault="007C4CD8" w:rsidP="007E32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Serious: order error severity downgraded by physician reviewers because patient was in pain.</w:t>
            </w:r>
          </w:p>
        </w:tc>
      </w:tr>
      <w:bookmarkEnd w:id="0"/>
    </w:tbl>
    <w:p w:rsidR="005C3947" w:rsidRPr="00CB494F" w:rsidRDefault="005C3947" w:rsidP="00925866"/>
    <w:sectPr w:rsidR="005C3947" w:rsidRPr="00CB494F" w:rsidSect="00E40B86">
      <w:footerReference w:type="default" r:id="rId8"/>
      <w:footnotePr>
        <w:numFmt w:val="chicago"/>
      </w:footnotePr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91" w:rsidRDefault="006E2891" w:rsidP="002628B4">
      <w:pPr>
        <w:spacing w:after="0" w:line="240" w:lineRule="auto"/>
      </w:pPr>
      <w:r>
        <w:separator/>
      </w:r>
    </w:p>
  </w:endnote>
  <w:endnote w:type="continuationSeparator" w:id="0">
    <w:p w:rsidR="006E2891" w:rsidRDefault="006E2891" w:rsidP="0026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65" w:rsidRPr="008F4765" w:rsidRDefault="008F4765" w:rsidP="002E7E73">
    <w:pPr>
      <w:pStyle w:val="Footer"/>
      <w:ind w:left="-720"/>
      <w:rPr>
        <w:rFonts w:ascii="Arial" w:hAnsi="Arial" w:cs="Arial"/>
      </w:rPr>
    </w:pPr>
    <w:r w:rsidRPr="008F4765">
      <w:rPr>
        <w:rFonts w:ascii="Arial" w:hAnsi="Arial" w:cs="Arial"/>
      </w:rPr>
      <w:t xml:space="preserve">Adapted from </w:t>
    </w:r>
    <w:r w:rsidRPr="008F4765">
      <w:rPr>
        <w:rFonts w:ascii="Arial" w:hAnsi="Arial" w:cs="Arial"/>
      </w:rPr>
      <w:t xml:space="preserve">Pevnick JM, Palmer KA, Shane R, Wu CN, Bell DS, Diaz F, Cook-Wiens G, </w:t>
    </w:r>
    <w:proofErr w:type="spellStart"/>
    <w:r w:rsidRPr="008F4765">
      <w:rPr>
        <w:rFonts w:ascii="Arial" w:hAnsi="Arial" w:cs="Arial"/>
      </w:rPr>
      <w:t>Jackevicius</w:t>
    </w:r>
    <w:proofErr w:type="spellEnd"/>
    <w:r w:rsidRPr="008F4765">
      <w:rPr>
        <w:rFonts w:ascii="Arial" w:hAnsi="Arial" w:cs="Arial"/>
      </w:rPr>
      <w:t xml:space="preserve"> CA. Potential benefit of electronic pharmacy claims data to prevent medication history errors and resultant inpatient order errors. </w:t>
    </w:r>
    <w:r w:rsidRPr="008F4765">
      <w:rPr>
        <w:rFonts w:ascii="Arial" w:hAnsi="Arial" w:cs="Arial"/>
        <w:i/>
      </w:rPr>
      <w:t xml:space="preserve">Journal of the American Medical Informatics Association: JAMIA. </w:t>
    </w:r>
    <w:r w:rsidRPr="008F4765">
      <w:rPr>
        <w:rFonts w:ascii="Arial" w:hAnsi="Arial" w:cs="Arial"/>
      </w:rPr>
      <w:t xml:space="preserve">2016. </w:t>
    </w:r>
    <w:proofErr w:type="spellStart"/>
    <w:r w:rsidRPr="008F4765">
      <w:rPr>
        <w:rFonts w:ascii="Arial" w:hAnsi="Arial" w:cs="Arial"/>
      </w:rPr>
      <w:t>Epub</w:t>
    </w:r>
    <w:proofErr w:type="spellEnd"/>
    <w:r w:rsidRPr="008F4765">
      <w:rPr>
        <w:rFonts w:ascii="Arial" w:hAnsi="Arial" w:cs="Arial"/>
      </w:rPr>
      <w:t xml:space="preserve"> 2016/02/26. </w:t>
    </w:r>
    <w:proofErr w:type="spellStart"/>
    <w:r w:rsidRPr="008F4765">
      <w:rPr>
        <w:rFonts w:ascii="Arial" w:hAnsi="Arial" w:cs="Arial"/>
      </w:rPr>
      <w:t>doi</w:t>
    </w:r>
    <w:proofErr w:type="spellEnd"/>
    <w:r w:rsidRPr="008F4765">
      <w:rPr>
        <w:rFonts w:ascii="Arial" w:hAnsi="Arial" w:cs="Arial"/>
      </w:rPr>
      <w:t>: 10.1093/</w:t>
    </w:r>
    <w:proofErr w:type="spellStart"/>
    <w:r w:rsidRPr="008F4765">
      <w:rPr>
        <w:rFonts w:ascii="Arial" w:hAnsi="Arial" w:cs="Arial"/>
      </w:rPr>
      <w:t>jamia</w:t>
    </w:r>
    <w:proofErr w:type="spellEnd"/>
    <w:r w:rsidRPr="008F4765">
      <w:rPr>
        <w:rFonts w:ascii="Arial" w:hAnsi="Arial" w:cs="Arial"/>
      </w:rPr>
      <w:t>/ocv171. PubMed PMID: 26911817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91" w:rsidRDefault="006E2891" w:rsidP="002628B4">
      <w:pPr>
        <w:spacing w:after="0" w:line="240" w:lineRule="auto"/>
      </w:pPr>
      <w:r>
        <w:separator/>
      </w:r>
    </w:p>
  </w:footnote>
  <w:footnote w:type="continuationSeparator" w:id="0">
    <w:p w:rsidR="006E2891" w:rsidRDefault="006E2891" w:rsidP="0026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12DB"/>
    <w:multiLevelType w:val="hybridMultilevel"/>
    <w:tmpl w:val="2FE6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944CDA5-41B2-4EEA-A685-409674C57DE6}"/>
    <w:docVar w:name="dgnword-eventsink" w:val="88813392"/>
  </w:docVars>
  <w:rsids>
    <w:rsidRoot w:val="0019370E"/>
    <w:rsid w:val="00000948"/>
    <w:rsid w:val="000028B0"/>
    <w:rsid w:val="000221FB"/>
    <w:rsid w:val="00040F4D"/>
    <w:rsid w:val="00151118"/>
    <w:rsid w:val="00153A87"/>
    <w:rsid w:val="0019370E"/>
    <w:rsid w:val="001C339E"/>
    <w:rsid w:val="001E2231"/>
    <w:rsid w:val="001F39BB"/>
    <w:rsid w:val="001F6739"/>
    <w:rsid w:val="002174BA"/>
    <w:rsid w:val="00233CC2"/>
    <w:rsid w:val="00234B14"/>
    <w:rsid w:val="00237DB6"/>
    <w:rsid w:val="002628B4"/>
    <w:rsid w:val="002905EF"/>
    <w:rsid w:val="002B01A8"/>
    <w:rsid w:val="002C13A5"/>
    <w:rsid w:val="002E350D"/>
    <w:rsid w:val="002E7E73"/>
    <w:rsid w:val="0031305A"/>
    <w:rsid w:val="0033702B"/>
    <w:rsid w:val="003439B6"/>
    <w:rsid w:val="00362184"/>
    <w:rsid w:val="00366EAB"/>
    <w:rsid w:val="003907AE"/>
    <w:rsid w:val="003F4086"/>
    <w:rsid w:val="00400D5B"/>
    <w:rsid w:val="00473685"/>
    <w:rsid w:val="00480370"/>
    <w:rsid w:val="004928CC"/>
    <w:rsid w:val="00495E83"/>
    <w:rsid w:val="004B70C3"/>
    <w:rsid w:val="004F62DD"/>
    <w:rsid w:val="00506954"/>
    <w:rsid w:val="00517ECF"/>
    <w:rsid w:val="00537DBE"/>
    <w:rsid w:val="005452A4"/>
    <w:rsid w:val="00563177"/>
    <w:rsid w:val="005941D9"/>
    <w:rsid w:val="005A2916"/>
    <w:rsid w:val="005B063B"/>
    <w:rsid w:val="005C04BE"/>
    <w:rsid w:val="005C153D"/>
    <w:rsid w:val="005C3947"/>
    <w:rsid w:val="005F16B7"/>
    <w:rsid w:val="00637F22"/>
    <w:rsid w:val="00642605"/>
    <w:rsid w:val="0064780A"/>
    <w:rsid w:val="00694564"/>
    <w:rsid w:val="006A2893"/>
    <w:rsid w:val="006C29B7"/>
    <w:rsid w:val="006E2891"/>
    <w:rsid w:val="00746BDB"/>
    <w:rsid w:val="0078143C"/>
    <w:rsid w:val="007C3910"/>
    <w:rsid w:val="007C4CD8"/>
    <w:rsid w:val="007C608A"/>
    <w:rsid w:val="007E32CC"/>
    <w:rsid w:val="0084444A"/>
    <w:rsid w:val="00884690"/>
    <w:rsid w:val="008A1A86"/>
    <w:rsid w:val="008B5C44"/>
    <w:rsid w:val="008F4765"/>
    <w:rsid w:val="00904004"/>
    <w:rsid w:val="009201C3"/>
    <w:rsid w:val="00925866"/>
    <w:rsid w:val="009403EF"/>
    <w:rsid w:val="009C67D8"/>
    <w:rsid w:val="00A1335A"/>
    <w:rsid w:val="00A30CA1"/>
    <w:rsid w:val="00A328E6"/>
    <w:rsid w:val="00A720BF"/>
    <w:rsid w:val="00AA2769"/>
    <w:rsid w:val="00AA3211"/>
    <w:rsid w:val="00AC0A21"/>
    <w:rsid w:val="00AC4C04"/>
    <w:rsid w:val="00AD0537"/>
    <w:rsid w:val="00AE31BD"/>
    <w:rsid w:val="00B02096"/>
    <w:rsid w:val="00B129D0"/>
    <w:rsid w:val="00B80A2F"/>
    <w:rsid w:val="00B82663"/>
    <w:rsid w:val="00B86FAA"/>
    <w:rsid w:val="00B920F1"/>
    <w:rsid w:val="00BA1C0D"/>
    <w:rsid w:val="00BA6922"/>
    <w:rsid w:val="00BC7BD3"/>
    <w:rsid w:val="00BF0276"/>
    <w:rsid w:val="00C52442"/>
    <w:rsid w:val="00C607E4"/>
    <w:rsid w:val="00CB494F"/>
    <w:rsid w:val="00D0233B"/>
    <w:rsid w:val="00D0458C"/>
    <w:rsid w:val="00D128F8"/>
    <w:rsid w:val="00D24BD3"/>
    <w:rsid w:val="00D57193"/>
    <w:rsid w:val="00D70B76"/>
    <w:rsid w:val="00D84773"/>
    <w:rsid w:val="00DD61B0"/>
    <w:rsid w:val="00DF17B9"/>
    <w:rsid w:val="00E11CD4"/>
    <w:rsid w:val="00E21A72"/>
    <w:rsid w:val="00E229E8"/>
    <w:rsid w:val="00E32B8D"/>
    <w:rsid w:val="00E406C4"/>
    <w:rsid w:val="00E40B86"/>
    <w:rsid w:val="00E632C9"/>
    <w:rsid w:val="00E810FD"/>
    <w:rsid w:val="00E9106E"/>
    <w:rsid w:val="00E94E2D"/>
    <w:rsid w:val="00EB5A98"/>
    <w:rsid w:val="00EC4C72"/>
    <w:rsid w:val="00ED1B8D"/>
    <w:rsid w:val="00EF5562"/>
    <w:rsid w:val="00F156C2"/>
    <w:rsid w:val="00F25B97"/>
    <w:rsid w:val="00F409C3"/>
    <w:rsid w:val="00F82B6D"/>
    <w:rsid w:val="00FB5504"/>
    <w:rsid w:val="00FC7792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4450"/>
  <w15:docId w15:val="{96F805E4-D290-4025-B7C1-826472AD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9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A87"/>
    <w:pPr>
      <w:ind w:left="720"/>
      <w:contextualSpacing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8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8B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28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70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0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37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37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9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7F57-06BF-4C49-A93A-4ADBAE34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Pevnick</dc:creator>
  <cp:lastModifiedBy>Pevnick, Joshua, M.D.</cp:lastModifiedBy>
  <cp:revision>6</cp:revision>
  <dcterms:created xsi:type="dcterms:W3CDTF">2017-08-01T00:16:00Z</dcterms:created>
  <dcterms:modified xsi:type="dcterms:W3CDTF">2017-08-01T21:18:00Z</dcterms:modified>
</cp:coreProperties>
</file>